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44E" w:rsidRPr="00B8464A" w:rsidRDefault="004D1C9F" w:rsidP="004D1C9F">
      <w:pPr>
        <w:tabs>
          <w:tab w:val="right" w:pos="13958"/>
        </w:tabs>
        <w:jc w:val="center"/>
        <w:rPr>
          <w:rFonts w:ascii="微软雅黑" w:eastAsia="微软雅黑" w:hAnsi="微软雅黑"/>
          <w:sz w:val="28"/>
          <w:szCs w:val="28"/>
          <w:lang w:eastAsia="zh-CN"/>
        </w:rPr>
      </w:pPr>
      <w:r>
        <w:rPr>
          <w:rFonts w:ascii="微软雅黑" w:eastAsia="微软雅黑" w:hAnsi="微软雅黑" w:hint="eastAsia"/>
          <w:sz w:val="28"/>
          <w:szCs w:val="28"/>
          <w:lang w:eastAsia="zh-CN"/>
        </w:rPr>
        <w:t>附件1：</w:t>
      </w:r>
      <w:r w:rsidRPr="00B8464A">
        <w:rPr>
          <w:rFonts w:ascii="微软雅黑" w:eastAsia="微软雅黑" w:hAnsi="微软雅黑" w:hint="eastAsia"/>
          <w:sz w:val="28"/>
          <w:szCs w:val="28"/>
          <w:lang w:eastAsia="zh-CN"/>
        </w:rPr>
        <w:t>哈尔滨广厦学院教师教学质量评价</w:t>
      </w:r>
      <w:r>
        <w:rPr>
          <w:rFonts w:ascii="微软雅黑" w:eastAsia="微软雅黑" w:hAnsi="微软雅黑" w:hint="eastAsia"/>
          <w:sz w:val="28"/>
          <w:szCs w:val="28"/>
          <w:lang w:eastAsia="zh-CN"/>
        </w:rPr>
        <w:t>标准</w:t>
      </w:r>
      <w:r w:rsidRPr="00B8464A">
        <w:rPr>
          <w:rFonts w:ascii="微软雅黑" w:eastAsia="微软雅黑" w:hAnsi="微软雅黑" w:hint="eastAsia"/>
          <w:sz w:val="28"/>
          <w:szCs w:val="28"/>
          <w:lang w:eastAsia="zh-CN"/>
        </w:rPr>
        <w:t>（试行）</w:t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1559"/>
        <w:gridCol w:w="709"/>
        <w:gridCol w:w="12474"/>
      </w:tblGrid>
      <w:tr w:rsidR="002C176A" w:rsidRPr="00B8464A" w:rsidTr="002C176A">
        <w:trPr>
          <w:trHeight w:val="260"/>
        </w:trPr>
        <w:tc>
          <w:tcPr>
            <w:tcW w:w="1135" w:type="dxa"/>
            <w:vMerge w:val="restart"/>
            <w:vAlign w:val="center"/>
          </w:tcPr>
          <w:p w:rsidR="002C176A" w:rsidRPr="002C5012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C5012">
              <w:rPr>
                <w:rFonts w:ascii="黑体" w:eastAsia="黑体" w:hAnsi="黑体"/>
                <w:sz w:val="24"/>
                <w:szCs w:val="24"/>
              </w:rPr>
              <w:t>项 目</w:t>
            </w:r>
          </w:p>
        </w:tc>
        <w:tc>
          <w:tcPr>
            <w:tcW w:w="1559" w:type="dxa"/>
            <w:vMerge w:val="restart"/>
            <w:vAlign w:val="center"/>
          </w:tcPr>
          <w:p w:rsidR="002C176A" w:rsidRPr="002C5012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C5012">
              <w:rPr>
                <w:rFonts w:ascii="黑体" w:eastAsia="黑体" w:hAnsi="黑体"/>
                <w:sz w:val="24"/>
                <w:szCs w:val="24"/>
              </w:rPr>
              <w:t>内  容</w:t>
            </w:r>
          </w:p>
        </w:tc>
        <w:tc>
          <w:tcPr>
            <w:tcW w:w="709" w:type="dxa"/>
            <w:vMerge w:val="restart"/>
            <w:vAlign w:val="center"/>
          </w:tcPr>
          <w:p w:rsidR="002C176A" w:rsidRPr="002C5012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proofErr w:type="spellStart"/>
            <w:r w:rsidRPr="002C5012">
              <w:rPr>
                <w:rFonts w:ascii="黑体" w:eastAsia="黑体" w:hAnsi="黑体" w:hint="eastAsia"/>
                <w:sz w:val="24"/>
                <w:szCs w:val="24"/>
              </w:rPr>
              <w:t>权重</w:t>
            </w:r>
            <w:proofErr w:type="spellEnd"/>
          </w:p>
        </w:tc>
        <w:tc>
          <w:tcPr>
            <w:tcW w:w="12474" w:type="dxa"/>
            <w:vMerge w:val="restart"/>
            <w:vAlign w:val="center"/>
          </w:tcPr>
          <w:p w:rsidR="002C176A" w:rsidRPr="002C5012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C5012">
              <w:rPr>
                <w:rFonts w:ascii="黑体" w:eastAsia="黑体" w:hAnsi="黑体"/>
                <w:sz w:val="24"/>
                <w:szCs w:val="24"/>
              </w:rPr>
              <w:t>标        准</w:t>
            </w:r>
          </w:p>
        </w:tc>
      </w:tr>
      <w:tr w:rsidR="002C176A" w:rsidRPr="00B8464A" w:rsidTr="002C5012">
        <w:trPr>
          <w:trHeight w:val="260"/>
        </w:trPr>
        <w:tc>
          <w:tcPr>
            <w:tcW w:w="1135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474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2C176A" w:rsidRPr="00B8464A" w:rsidTr="002C176A">
        <w:trPr>
          <w:cantSplit/>
          <w:trHeight w:val="184"/>
        </w:trPr>
        <w:tc>
          <w:tcPr>
            <w:tcW w:w="1135" w:type="dxa"/>
            <w:vMerge w:val="restart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1</w:t>
            </w: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</w:p>
          <w:p w:rsidR="002C176A" w:rsidRPr="00A8267F" w:rsidRDefault="002C176A" w:rsidP="002C176A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A8267F">
              <w:rPr>
                <w:rFonts w:asciiTheme="minorEastAsia" w:hAnsiTheme="minorEastAsia"/>
                <w:sz w:val="21"/>
                <w:szCs w:val="21"/>
              </w:rPr>
              <w:t>课前</w:t>
            </w:r>
            <w:proofErr w:type="spellEnd"/>
          </w:p>
          <w:p w:rsidR="002C176A" w:rsidRPr="00A8267F" w:rsidRDefault="002C176A" w:rsidP="002C176A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A8267F">
              <w:rPr>
                <w:rFonts w:asciiTheme="minorEastAsia" w:hAnsiTheme="minorEastAsia"/>
                <w:sz w:val="21"/>
                <w:szCs w:val="21"/>
              </w:rPr>
              <w:t>准备</w:t>
            </w:r>
            <w:proofErr w:type="spellEnd"/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1.1教学文件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教学大纲、课表、教材、教学日历、教案等齐全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2C176A" w:rsidRPr="00B8464A" w:rsidTr="002C176A">
        <w:trPr>
          <w:cantSplit/>
          <w:trHeight w:val="429"/>
        </w:trPr>
        <w:tc>
          <w:tcPr>
            <w:tcW w:w="1135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1.2课程设计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课程内容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讲授进度、与其它课程相关问题的处理、对学生的基本要求及应达到的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教学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目标、教学方法、实践环节以及运用现代化辅助教学手段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、考核方式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等设计合理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2C176A" w:rsidRPr="00B8464A" w:rsidTr="002C176A">
        <w:trPr>
          <w:cantSplit/>
          <w:trHeight w:val="236"/>
        </w:trPr>
        <w:tc>
          <w:tcPr>
            <w:tcW w:w="1135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C176A" w:rsidRPr="00A8267F" w:rsidRDefault="002C176A" w:rsidP="00291F0A">
            <w:pPr>
              <w:keepNext/>
              <w:tabs>
                <w:tab w:val="left" w:pos="1800"/>
              </w:tabs>
              <w:spacing w:after="0" w:line="260" w:lineRule="exact"/>
              <w:ind w:firstLineChars="50" w:firstLine="105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1.3备课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2C176A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教师每次课要根据教学大纲、教材、教学内容、教学方法及手段、学生基础等进行认真备课；每门课程都要有完整教案，并不断更新。</w:t>
            </w:r>
          </w:p>
        </w:tc>
      </w:tr>
      <w:tr w:rsidR="002C176A" w:rsidRPr="00B8464A" w:rsidTr="002C176A">
        <w:trPr>
          <w:cantSplit/>
          <w:trHeight w:val="50"/>
        </w:trPr>
        <w:tc>
          <w:tcPr>
            <w:tcW w:w="1135" w:type="dxa"/>
            <w:vMerge w:val="restart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2</w:t>
            </w: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.</w:t>
            </w:r>
          </w:p>
          <w:p w:rsidR="002C176A" w:rsidRPr="00A8267F" w:rsidRDefault="002C176A" w:rsidP="002C176A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A8267F">
              <w:rPr>
                <w:rFonts w:asciiTheme="minorEastAsia" w:hAnsiTheme="minorEastAsia"/>
                <w:sz w:val="21"/>
                <w:szCs w:val="21"/>
              </w:rPr>
              <w:t>课堂</w:t>
            </w:r>
            <w:proofErr w:type="spellEnd"/>
          </w:p>
          <w:p w:rsidR="002C176A" w:rsidRPr="00A8267F" w:rsidRDefault="002C176A" w:rsidP="002C176A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教学</w:t>
            </w:r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2.1授课内容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E849BA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符合教学大纲规定；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反映应用型人才培养目标，体现</w:t>
            </w:r>
            <w:r w:rsidRPr="00D073F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与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社会经济发展及</w:t>
            </w:r>
            <w:r w:rsidRPr="00D073F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生产过程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有较好的</w:t>
            </w:r>
            <w:r w:rsidRPr="00D073F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对接。</w:t>
            </w:r>
          </w:p>
        </w:tc>
      </w:tr>
      <w:tr w:rsidR="002C176A" w:rsidRPr="00B8464A" w:rsidTr="002C176A">
        <w:trPr>
          <w:cantSplit/>
          <w:trHeight w:val="50"/>
        </w:trPr>
        <w:tc>
          <w:tcPr>
            <w:tcW w:w="1135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2.2知识阐述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课程内容娴熟，思路清晰，重点突出，条理清楚；基本概念、基础理论、基本知识和相关问题阐述正确、深入浅出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2C176A" w:rsidRPr="00B8464A" w:rsidTr="002C176A">
        <w:trPr>
          <w:cantSplit/>
          <w:trHeight w:val="50"/>
        </w:trPr>
        <w:tc>
          <w:tcPr>
            <w:tcW w:w="1135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2.3能力培养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有意识培养学生发现问题、思考问题和解决问题的能力，能给学生思考、联想、创新的启迪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2C176A" w:rsidRPr="00B8464A" w:rsidTr="002C176A">
        <w:trPr>
          <w:cantSplit/>
          <w:trHeight w:val="94"/>
        </w:trPr>
        <w:tc>
          <w:tcPr>
            <w:tcW w:w="1135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2.4授课方法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121F93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采用多种形式教学，教学组织灵活、有序；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注意因材施教，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能调动学生学习的积极性，有教与学的互动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，课堂氛围活跃融洽；有效利用</w:t>
            </w:r>
            <w:r w:rsidR="00121F93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现代化教学手段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2C176A" w:rsidRPr="00B8464A" w:rsidTr="002C176A">
        <w:trPr>
          <w:cantSplit/>
          <w:trHeight w:val="294"/>
        </w:trPr>
        <w:tc>
          <w:tcPr>
            <w:tcW w:w="1135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2.5语言表达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语言流畅准确、简练、有感染力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2C176A" w:rsidRPr="00B8464A" w:rsidTr="002C176A">
        <w:trPr>
          <w:cantSplit/>
          <w:trHeight w:val="274"/>
        </w:trPr>
        <w:tc>
          <w:tcPr>
            <w:tcW w:w="1135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2.6板书设计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板书设计合理、书写规范、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清晰、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无错别字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2C176A" w:rsidRPr="00B8464A" w:rsidTr="002C176A">
        <w:trPr>
          <w:cantSplit/>
          <w:trHeight w:val="60"/>
        </w:trPr>
        <w:tc>
          <w:tcPr>
            <w:tcW w:w="1135" w:type="dxa"/>
            <w:vMerge w:val="restart"/>
            <w:vAlign w:val="center"/>
          </w:tcPr>
          <w:p w:rsidR="002C176A" w:rsidRDefault="002C176A" w:rsidP="00290623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3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.课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后</w:t>
            </w:r>
          </w:p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辅导</w:t>
            </w:r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3.1学业指导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对学生提出的学业及相关问题给予及时指导和帮助，使学生良好的学习习惯和行为习惯得到培养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2C176A" w:rsidRPr="00B8464A" w:rsidTr="003F6AA6">
        <w:trPr>
          <w:cantSplit/>
          <w:trHeight w:val="315"/>
        </w:trPr>
        <w:tc>
          <w:tcPr>
            <w:tcW w:w="1135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3.2</w:t>
            </w:r>
            <w:proofErr w:type="gramStart"/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作业批留</w:t>
            </w:r>
            <w:proofErr w:type="gramEnd"/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按照学院规定及时留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批作业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；结果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作认真记载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，作为学生平时成绩的依据之一。</w:t>
            </w:r>
          </w:p>
        </w:tc>
      </w:tr>
      <w:tr w:rsidR="002C176A" w:rsidRPr="00B8464A" w:rsidTr="002C176A">
        <w:trPr>
          <w:cantSplit/>
          <w:trHeight w:val="50"/>
        </w:trPr>
        <w:tc>
          <w:tcPr>
            <w:tcW w:w="1135" w:type="dxa"/>
            <w:vMerge w:val="restart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4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.</w:t>
            </w:r>
          </w:p>
          <w:p w:rsidR="002C176A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师德</w:t>
            </w:r>
          </w:p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师风</w:t>
            </w:r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4.1教师风范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0A3533">
            <w:pPr>
              <w:keepNext/>
              <w:tabs>
                <w:tab w:val="left" w:pos="1800"/>
              </w:tabs>
              <w:spacing w:after="0" w:line="260" w:lineRule="exact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严谨治学，从严执教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仪表端庄，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精神饱满；提前5分钟进教室做好准备，准时上下课；课上不准接打手机或会客。</w:t>
            </w:r>
          </w:p>
        </w:tc>
      </w:tr>
      <w:tr w:rsidR="002C176A" w:rsidRPr="00B8464A" w:rsidTr="002C176A">
        <w:trPr>
          <w:cantSplit/>
          <w:trHeight w:val="457"/>
        </w:trPr>
        <w:tc>
          <w:tcPr>
            <w:tcW w:w="1135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4.2教书育人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8</w:t>
            </w:r>
          </w:p>
        </w:tc>
        <w:tc>
          <w:tcPr>
            <w:tcW w:w="12474" w:type="dxa"/>
            <w:vAlign w:val="center"/>
          </w:tcPr>
          <w:p w:rsidR="002C176A" w:rsidRPr="00A8267F" w:rsidRDefault="00B65E5A" w:rsidP="00A10207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B65E5A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严格考勤作为学生平时成绩和考试资格认定的依据；维持好课堂教学秩序，及时制止学生违犯纪律的行为；将自强自律、遵纪守法、诚信文明、敢于担当等基本素养融入课堂教学，发挥好“教师思政、课程思政”的作用。</w:t>
            </w:r>
          </w:p>
        </w:tc>
      </w:tr>
      <w:tr w:rsidR="002C176A" w:rsidRPr="00B8464A" w:rsidTr="002C176A">
        <w:trPr>
          <w:cantSplit/>
          <w:trHeight w:val="79"/>
        </w:trPr>
        <w:tc>
          <w:tcPr>
            <w:tcW w:w="1135" w:type="dxa"/>
            <w:vMerge w:val="restart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5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.</w:t>
            </w:r>
          </w:p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 w:rsidRPr="00A8267F">
              <w:rPr>
                <w:rFonts w:asciiTheme="minorEastAsia" w:hAnsiTheme="minorEastAsia"/>
                <w:sz w:val="21"/>
                <w:szCs w:val="21"/>
              </w:rPr>
              <w:t>教学效果</w:t>
            </w:r>
            <w:proofErr w:type="spellEnd"/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 xml:space="preserve"> </w:t>
            </w:r>
            <w:proofErr w:type="spellStart"/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及成果</w:t>
            </w:r>
            <w:proofErr w:type="spellEnd"/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5.1听课状况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学生出勤率较高，课堂纪律较好，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绝大部分学生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能认真听讲，对教师提出的问题有积极的反映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2C176A" w:rsidRPr="00B8464A" w:rsidTr="002C176A">
        <w:trPr>
          <w:cantSplit/>
          <w:trHeight w:val="300"/>
        </w:trPr>
        <w:tc>
          <w:tcPr>
            <w:tcW w:w="1135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5.2听课效果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学生对当堂教学内容有完整的印象和较深刻的领悟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2C176A" w:rsidRPr="00B8464A" w:rsidTr="002C176A">
        <w:trPr>
          <w:cantSplit/>
          <w:trHeight w:val="193"/>
        </w:trPr>
        <w:tc>
          <w:tcPr>
            <w:tcW w:w="1135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5.3教学效果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226B79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学生所获得的知识和能力达到课程教学大纲的要求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课堂教学有助于学生获得科学的学习方法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A8267F">
              <w:rPr>
                <w:rFonts w:asciiTheme="minorEastAsia" w:hAnsiTheme="minorEastAsia"/>
                <w:sz w:val="21"/>
                <w:szCs w:val="21"/>
                <w:lang w:eastAsia="zh-CN"/>
              </w:rPr>
              <w:t>教学效果</w:t>
            </w:r>
            <w:r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明显</w:t>
            </w: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2C176A" w:rsidRPr="00B8464A" w:rsidTr="002C176A">
        <w:trPr>
          <w:cantSplit/>
          <w:trHeight w:val="274"/>
        </w:trPr>
        <w:tc>
          <w:tcPr>
            <w:tcW w:w="1135" w:type="dxa"/>
            <w:vMerge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/>
                <w:sz w:val="21"/>
                <w:szCs w:val="21"/>
              </w:rPr>
              <w:t>5.</w:t>
            </w: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  <w:r w:rsidRPr="00A8267F">
              <w:rPr>
                <w:rFonts w:asciiTheme="minorEastAsia" w:hAnsiTheme="minorEastAsia"/>
                <w:sz w:val="21"/>
                <w:szCs w:val="21"/>
              </w:rPr>
              <w:t>教学</w:t>
            </w: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成</w:t>
            </w:r>
            <w:r w:rsidRPr="00A8267F">
              <w:rPr>
                <w:rFonts w:asciiTheme="minorEastAsia" w:hAnsiTheme="minorEastAsia"/>
                <w:sz w:val="21"/>
                <w:szCs w:val="21"/>
              </w:rPr>
              <w:t>果</w:t>
            </w:r>
          </w:p>
        </w:tc>
        <w:tc>
          <w:tcPr>
            <w:tcW w:w="709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2474" w:type="dxa"/>
            <w:vAlign w:val="center"/>
          </w:tcPr>
          <w:p w:rsidR="002C176A" w:rsidRPr="00A8267F" w:rsidRDefault="002C176A" w:rsidP="007C60F1">
            <w:pPr>
              <w:keepNext/>
              <w:tabs>
                <w:tab w:val="left" w:pos="1800"/>
              </w:tabs>
              <w:spacing w:after="0" w:line="260" w:lineRule="exact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 w:rsidRPr="00A8267F">
              <w:rPr>
                <w:rFonts w:asciiTheme="minorEastAsia" w:hAnsiTheme="minorEastAsia" w:hint="eastAsia"/>
                <w:sz w:val="21"/>
                <w:szCs w:val="21"/>
                <w:lang w:eastAsia="zh-CN"/>
              </w:rPr>
              <w:t>有于本课程直接相关的教学成果（论文、课题、获奖等）；并有一定的推广应用价值。</w:t>
            </w:r>
          </w:p>
        </w:tc>
      </w:tr>
    </w:tbl>
    <w:p w:rsidR="004363AE" w:rsidRDefault="00FF26D9" w:rsidP="004363AE">
      <w:pPr>
        <w:spacing w:after="0" w:line="300" w:lineRule="exact"/>
        <w:ind w:firstLine="573"/>
        <w:rPr>
          <w:rFonts w:asciiTheme="minorEastAsia" w:hAnsiTheme="minorEastAsia"/>
          <w:sz w:val="21"/>
          <w:szCs w:val="21"/>
          <w:lang w:eastAsia="zh-CN"/>
        </w:rPr>
      </w:pPr>
      <w:r w:rsidRPr="00DF4785">
        <w:rPr>
          <w:rFonts w:asciiTheme="minorEastAsia" w:hAnsiTheme="minorEastAsia" w:hint="eastAsia"/>
          <w:b/>
          <w:sz w:val="21"/>
          <w:szCs w:val="21"/>
          <w:lang w:eastAsia="zh-CN"/>
        </w:rPr>
        <w:t>说明：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1.每个二级指标得分=评估等级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sym w:font="Symbol" w:char="F0B4"/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等级系数（其中A：1</w:t>
      </w:r>
      <w:r w:rsidR="00592029" w:rsidRPr="004363AE">
        <w:rPr>
          <w:rFonts w:asciiTheme="minorEastAsia" w:hAnsiTheme="minorEastAsia" w:hint="eastAsia"/>
          <w:sz w:val="21"/>
          <w:szCs w:val="21"/>
          <w:lang w:eastAsia="zh-CN"/>
        </w:rPr>
        <w:t>；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 xml:space="preserve">B：0.8 </w:t>
      </w:r>
      <w:r w:rsidR="00592029" w:rsidRPr="004363AE">
        <w:rPr>
          <w:rFonts w:asciiTheme="minorEastAsia" w:hAnsiTheme="minorEastAsia" w:hint="eastAsia"/>
          <w:sz w:val="21"/>
          <w:szCs w:val="21"/>
          <w:lang w:eastAsia="zh-CN"/>
        </w:rPr>
        <w:t>；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 xml:space="preserve">C：0.6 </w:t>
      </w:r>
      <w:r w:rsidR="00592029" w:rsidRPr="004363AE">
        <w:rPr>
          <w:rFonts w:asciiTheme="minorEastAsia" w:hAnsiTheme="minorEastAsia" w:hint="eastAsia"/>
          <w:sz w:val="21"/>
          <w:szCs w:val="21"/>
          <w:lang w:eastAsia="zh-CN"/>
        </w:rPr>
        <w:t>；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D：0.4）</w:t>
      </w:r>
      <w:r w:rsidR="000A5602" w:rsidRPr="004363AE">
        <w:rPr>
          <w:rFonts w:asciiTheme="minorEastAsia" w:hAnsiTheme="minorEastAsia" w:hint="eastAsia"/>
          <w:sz w:val="21"/>
          <w:szCs w:val="21"/>
          <w:lang w:eastAsia="zh-CN"/>
        </w:rPr>
        <w:t>；</w:t>
      </w:r>
    </w:p>
    <w:p w:rsidR="004363AE" w:rsidRPr="0063484F" w:rsidRDefault="00FF26D9" w:rsidP="004363AE">
      <w:pPr>
        <w:spacing w:after="0" w:line="300" w:lineRule="exact"/>
        <w:ind w:leftChars="200" w:left="440" w:firstLineChars="350" w:firstLine="735"/>
        <w:rPr>
          <w:rFonts w:ascii="Imprint MT Shadow" w:hAnsi="Imprint MT Shadow"/>
          <w:sz w:val="21"/>
          <w:szCs w:val="21"/>
          <w:lang w:eastAsia="zh-CN"/>
        </w:rPr>
      </w:pPr>
      <w:r w:rsidRPr="004363AE">
        <w:rPr>
          <w:rFonts w:asciiTheme="minorEastAsia" w:hAnsiTheme="minorEastAsia" w:hint="eastAsia"/>
          <w:sz w:val="21"/>
          <w:szCs w:val="21"/>
          <w:lang w:eastAsia="zh-CN"/>
        </w:rPr>
        <w:t>2</w:t>
      </w:r>
      <w:r w:rsidR="00592029" w:rsidRPr="004363AE">
        <w:rPr>
          <w:rFonts w:asciiTheme="minorEastAsia" w:hAnsiTheme="minorEastAsia" w:hint="eastAsia"/>
          <w:sz w:val="21"/>
          <w:szCs w:val="21"/>
          <w:lang w:eastAsia="zh-CN"/>
        </w:rPr>
        <w:t>.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每位教师评估总分=Σ（A、B、C、D）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sym w:font="Symbol" w:char="F0B4"/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等级系数</w:t>
      </w:r>
      <w:r w:rsidR="00F7097F" w:rsidRPr="004363AE">
        <w:rPr>
          <w:rFonts w:asciiTheme="minorEastAsia" w:hAnsiTheme="minorEastAsia" w:hint="eastAsia"/>
          <w:sz w:val="21"/>
          <w:szCs w:val="21"/>
          <w:lang w:eastAsia="zh-CN"/>
        </w:rPr>
        <w:t>，对应</w:t>
      </w:r>
      <w:r w:rsidR="00592029" w:rsidRPr="004363AE">
        <w:rPr>
          <w:rFonts w:asciiTheme="minorEastAsia" w:hAnsiTheme="minorEastAsia" w:hint="eastAsia"/>
          <w:sz w:val="21"/>
          <w:szCs w:val="21"/>
          <w:lang w:eastAsia="zh-CN"/>
        </w:rPr>
        <w:t>总结果</w:t>
      </w:r>
      <w:r w:rsidR="00F7097F" w:rsidRPr="004363AE">
        <w:rPr>
          <w:rFonts w:asciiTheme="minorEastAsia" w:hAnsiTheme="minorEastAsia" w:hint="eastAsia"/>
          <w:sz w:val="21"/>
          <w:szCs w:val="21"/>
          <w:lang w:eastAsia="zh-CN"/>
        </w:rPr>
        <w:t>：</w:t>
      </w:r>
      <w:r w:rsidR="00F7097F" w:rsidRPr="0063484F">
        <w:rPr>
          <w:rFonts w:ascii="Imprint MT Shadow" w:hAnsiTheme="minorEastAsia"/>
          <w:sz w:val="21"/>
          <w:szCs w:val="21"/>
          <w:lang w:eastAsia="zh-CN"/>
        </w:rPr>
        <w:t>优秀（</w:t>
      </w:r>
      <w:r w:rsidR="00F7097F" w:rsidRPr="0063484F">
        <w:rPr>
          <w:rFonts w:ascii="Imprint MT Shadow" w:hAnsi="Imprint MT Shadow"/>
          <w:sz w:val="21"/>
          <w:szCs w:val="21"/>
          <w:lang w:eastAsia="zh-CN"/>
        </w:rPr>
        <w:t>100-</w:t>
      </w:r>
      <w:r w:rsidR="002637BB" w:rsidRPr="0063484F">
        <w:rPr>
          <w:rFonts w:ascii="Imprint MT Shadow" w:hAnsi="Imprint MT Shadow"/>
          <w:sz w:val="21"/>
          <w:szCs w:val="21"/>
          <w:lang w:eastAsia="zh-CN"/>
        </w:rPr>
        <w:t>90</w:t>
      </w:r>
      <w:r w:rsidR="00F7097F" w:rsidRPr="0063484F">
        <w:rPr>
          <w:rFonts w:ascii="Imprint MT Shadow" w:hAnsiTheme="minorEastAsia"/>
          <w:sz w:val="21"/>
          <w:szCs w:val="21"/>
          <w:lang w:eastAsia="zh-CN"/>
        </w:rPr>
        <w:t>分）、良好（</w:t>
      </w:r>
      <w:r w:rsidR="00F7097F" w:rsidRPr="0063484F">
        <w:rPr>
          <w:rFonts w:ascii="Imprint MT Shadow" w:hAnsi="Imprint MT Shadow"/>
          <w:sz w:val="21"/>
          <w:szCs w:val="21"/>
          <w:lang w:eastAsia="zh-CN"/>
        </w:rPr>
        <w:t>8</w:t>
      </w:r>
      <w:r w:rsidR="002637BB" w:rsidRPr="0063484F">
        <w:rPr>
          <w:rFonts w:ascii="Imprint MT Shadow" w:hAnsi="Imprint MT Shadow"/>
          <w:sz w:val="21"/>
          <w:szCs w:val="21"/>
          <w:lang w:eastAsia="zh-CN"/>
        </w:rPr>
        <w:t>9</w:t>
      </w:r>
      <w:r w:rsidR="00F7097F" w:rsidRPr="0063484F">
        <w:rPr>
          <w:rFonts w:ascii="Imprint MT Shadow" w:hAnsi="Imprint MT Shadow"/>
          <w:sz w:val="21"/>
          <w:szCs w:val="21"/>
          <w:lang w:eastAsia="zh-CN"/>
        </w:rPr>
        <w:t>-</w:t>
      </w:r>
      <w:r w:rsidR="002637BB" w:rsidRPr="0063484F">
        <w:rPr>
          <w:rFonts w:ascii="Imprint MT Shadow" w:hAnsi="Imprint MT Shadow"/>
          <w:sz w:val="21"/>
          <w:szCs w:val="21"/>
          <w:lang w:eastAsia="zh-CN"/>
        </w:rPr>
        <w:t>80</w:t>
      </w:r>
      <w:r w:rsidR="00F7097F" w:rsidRPr="0063484F">
        <w:rPr>
          <w:rFonts w:ascii="Imprint MT Shadow" w:hAnsiTheme="minorEastAsia"/>
          <w:sz w:val="21"/>
          <w:szCs w:val="21"/>
          <w:lang w:eastAsia="zh-CN"/>
        </w:rPr>
        <w:t>分）、及格（</w:t>
      </w:r>
      <w:r w:rsidR="00F7097F" w:rsidRPr="0063484F">
        <w:rPr>
          <w:rFonts w:ascii="Imprint MT Shadow" w:hAnsi="Imprint MT Shadow"/>
          <w:sz w:val="21"/>
          <w:szCs w:val="21"/>
          <w:lang w:eastAsia="zh-CN"/>
        </w:rPr>
        <w:t>7</w:t>
      </w:r>
      <w:r w:rsidR="002637BB" w:rsidRPr="0063484F">
        <w:rPr>
          <w:rFonts w:ascii="Imprint MT Shadow" w:hAnsi="Imprint MT Shadow"/>
          <w:sz w:val="21"/>
          <w:szCs w:val="21"/>
          <w:lang w:eastAsia="zh-CN"/>
        </w:rPr>
        <w:t>9</w:t>
      </w:r>
      <w:r w:rsidR="00F7097F" w:rsidRPr="0063484F">
        <w:rPr>
          <w:rFonts w:ascii="Imprint MT Shadow" w:hAnsi="Imprint MT Shadow"/>
          <w:sz w:val="21"/>
          <w:szCs w:val="21"/>
          <w:lang w:eastAsia="zh-CN"/>
        </w:rPr>
        <w:t>-60</w:t>
      </w:r>
      <w:r w:rsidR="00F7097F" w:rsidRPr="0063484F">
        <w:rPr>
          <w:rFonts w:ascii="Imprint MT Shadow" w:hAnsiTheme="minorEastAsia"/>
          <w:sz w:val="21"/>
          <w:szCs w:val="21"/>
          <w:lang w:eastAsia="zh-CN"/>
        </w:rPr>
        <w:t>分）、不及格（</w:t>
      </w:r>
      <w:r w:rsidR="00F7097F" w:rsidRPr="0063484F">
        <w:rPr>
          <w:rFonts w:ascii="Imprint MT Shadow" w:hAnsi="Imprint MT Shadow"/>
          <w:sz w:val="21"/>
          <w:szCs w:val="21"/>
          <w:lang w:eastAsia="zh-CN"/>
        </w:rPr>
        <w:t>60</w:t>
      </w:r>
      <w:r w:rsidR="00F7097F" w:rsidRPr="0063484F">
        <w:rPr>
          <w:rFonts w:ascii="Imprint MT Shadow" w:hAnsiTheme="minorEastAsia"/>
          <w:sz w:val="21"/>
          <w:szCs w:val="21"/>
          <w:lang w:eastAsia="zh-CN"/>
        </w:rPr>
        <w:t>分以下）</w:t>
      </w:r>
      <w:r w:rsidR="000A5602" w:rsidRPr="0063484F">
        <w:rPr>
          <w:rFonts w:ascii="Imprint MT Shadow" w:hAnsiTheme="minorEastAsia"/>
          <w:sz w:val="21"/>
          <w:szCs w:val="21"/>
          <w:lang w:eastAsia="zh-CN"/>
        </w:rPr>
        <w:t>；</w:t>
      </w:r>
    </w:p>
    <w:p w:rsidR="004363AE" w:rsidRPr="004363AE" w:rsidRDefault="00F21473" w:rsidP="004363AE">
      <w:pPr>
        <w:spacing w:after="0" w:line="300" w:lineRule="exact"/>
        <w:ind w:leftChars="200" w:left="440" w:firstLineChars="350" w:firstLine="735"/>
        <w:rPr>
          <w:rFonts w:asciiTheme="minorEastAsia" w:hAnsiTheme="minorEastAsia"/>
          <w:sz w:val="21"/>
          <w:szCs w:val="21"/>
          <w:lang w:eastAsia="zh-CN"/>
        </w:rPr>
      </w:pPr>
      <w:r w:rsidRPr="004363AE">
        <w:rPr>
          <w:rFonts w:asciiTheme="minorEastAsia" w:hAnsiTheme="minorEastAsia" w:hint="eastAsia"/>
          <w:sz w:val="21"/>
          <w:szCs w:val="21"/>
          <w:lang w:eastAsia="zh-CN"/>
        </w:rPr>
        <w:t>3.</w:t>
      </w:r>
      <w:r w:rsidR="004363AE" w:rsidRPr="004363AE">
        <w:rPr>
          <w:rFonts w:asciiTheme="minorEastAsia" w:hAnsiTheme="minorEastAsia" w:hint="eastAsia"/>
          <w:sz w:val="21"/>
          <w:szCs w:val="21"/>
          <w:lang w:eastAsia="zh-CN"/>
        </w:rPr>
        <w:t>在评估时间范围内有一次三级教学事故的不能认定为Ａ级</w:t>
      </w:r>
      <w:r w:rsidR="004363AE">
        <w:rPr>
          <w:rFonts w:asciiTheme="minorEastAsia" w:hAnsiTheme="minorEastAsia" w:hint="eastAsia"/>
          <w:sz w:val="21"/>
          <w:szCs w:val="21"/>
          <w:lang w:eastAsia="zh-CN"/>
        </w:rPr>
        <w:t>；</w:t>
      </w:r>
    </w:p>
    <w:p w:rsidR="004363AE" w:rsidRPr="004363AE" w:rsidRDefault="004363AE" w:rsidP="004363AE">
      <w:pPr>
        <w:spacing w:after="0" w:line="300" w:lineRule="exact"/>
        <w:ind w:firstLineChars="400" w:firstLine="84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 w:hint="eastAsia"/>
          <w:sz w:val="21"/>
          <w:szCs w:val="21"/>
          <w:lang w:eastAsia="zh-CN"/>
        </w:rPr>
        <w:lastRenderedPageBreak/>
        <w:t>4.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在评估时间范围内有一次二级教学事故的不能认定为B级</w:t>
      </w:r>
      <w:r>
        <w:rPr>
          <w:rFonts w:asciiTheme="minorEastAsia" w:hAnsiTheme="minorEastAsia" w:hint="eastAsia"/>
          <w:sz w:val="21"/>
          <w:szCs w:val="21"/>
          <w:lang w:eastAsia="zh-CN"/>
        </w:rPr>
        <w:t>；</w:t>
      </w:r>
    </w:p>
    <w:p w:rsidR="004363AE" w:rsidRPr="004363AE" w:rsidRDefault="004363AE" w:rsidP="004363AE">
      <w:pPr>
        <w:spacing w:after="0" w:line="300" w:lineRule="exact"/>
        <w:ind w:firstLineChars="400" w:firstLine="840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 w:hint="eastAsia"/>
          <w:sz w:val="21"/>
          <w:szCs w:val="21"/>
          <w:lang w:eastAsia="zh-CN"/>
        </w:rPr>
        <w:t>5.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有下列行为之一的认定为Ｄ级：</w:t>
      </w:r>
    </w:p>
    <w:p w:rsidR="004363AE" w:rsidRPr="004363AE" w:rsidRDefault="004363AE" w:rsidP="004363AE">
      <w:pPr>
        <w:spacing w:after="0" w:line="300" w:lineRule="exact"/>
        <w:ind w:firstLineChars="350" w:firstLine="735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 w:hint="eastAsia"/>
          <w:sz w:val="21"/>
          <w:szCs w:val="21"/>
          <w:lang w:eastAsia="zh-CN"/>
        </w:rPr>
        <w:t>（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1</w:t>
      </w:r>
      <w:r>
        <w:rPr>
          <w:rFonts w:asciiTheme="minorEastAsia" w:hAnsiTheme="minorEastAsia" w:hint="eastAsia"/>
          <w:sz w:val="21"/>
          <w:szCs w:val="21"/>
          <w:lang w:eastAsia="zh-CN"/>
        </w:rPr>
        <w:t>）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在本轮评估时间范围内有两次及两次以上的教学事故；</w:t>
      </w:r>
    </w:p>
    <w:p w:rsidR="004363AE" w:rsidRPr="004363AE" w:rsidRDefault="004363AE" w:rsidP="004363AE">
      <w:pPr>
        <w:spacing w:after="0" w:line="300" w:lineRule="exact"/>
        <w:ind w:firstLineChars="350" w:firstLine="735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 w:hint="eastAsia"/>
          <w:sz w:val="21"/>
          <w:szCs w:val="21"/>
          <w:lang w:eastAsia="zh-CN"/>
        </w:rPr>
        <w:t>（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2</w:t>
      </w:r>
      <w:r>
        <w:rPr>
          <w:rFonts w:asciiTheme="minorEastAsia" w:hAnsiTheme="minorEastAsia" w:hint="eastAsia"/>
          <w:sz w:val="21"/>
          <w:szCs w:val="21"/>
          <w:lang w:eastAsia="zh-CN"/>
        </w:rPr>
        <w:t>）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因教师授课质量差等原因，授课班级要求调换教师，并经学校组织的诊断性听课，确认情况属实；</w:t>
      </w:r>
    </w:p>
    <w:p w:rsidR="004363AE" w:rsidRPr="004363AE" w:rsidRDefault="004363AE" w:rsidP="004363AE">
      <w:pPr>
        <w:spacing w:after="0" w:line="300" w:lineRule="exact"/>
        <w:ind w:firstLineChars="350" w:firstLine="735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 w:hint="eastAsia"/>
          <w:sz w:val="21"/>
          <w:szCs w:val="21"/>
          <w:lang w:eastAsia="zh-CN"/>
        </w:rPr>
        <w:t>（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3</w:t>
      </w:r>
      <w:r>
        <w:rPr>
          <w:rFonts w:asciiTheme="minorEastAsia" w:hAnsiTheme="minorEastAsia" w:hint="eastAsia"/>
          <w:sz w:val="21"/>
          <w:szCs w:val="21"/>
          <w:lang w:eastAsia="zh-CN"/>
        </w:rPr>
        <w:t>）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在学生评教和院（部）评教排名后10%的，并经学校会诊式听课后确认其难以承担主讲任务的；</w:t>
      </w:r>
    </w:p>
    <w:p w:rsidR="004363AE" w:rsidRPr="004363AE" w:rsidRDefault="004363AE" w:rsidP="004363AE">
      <w:pPr>
        <w:spacing w:after="0" w:line="300" w:lineRule="exact"/>
        <w:ind w:firstLineChars="350" w:firstLine="735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 w:hint="eastAsia"/>
          <w:sz w:val="21"/>
          <w:szCs w:val="21"/>
          <w:lang w:eastAsia="zh-CN"/>
        </w:rPr>
        <w:t>（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4</w:t>
      </w:r>
      <w:r>
        <w:rPr>
          <w:rFonts w:asciiTheme="minorEastAsia" w:hAnsiTheme="minorEastAsia" w:hint="eastAsia"/>
          <w:sz w:val="21"/>
          <w:szCs w:val="21"/>
          <w:lang w:eastAsia="zh-CN"/>
        </w:rPr>
        <w:t>）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听课中发现教师所</w:t>
      </w:r>
      <w:proofErr w:type="gramStart"/>
      <w:r w:rsidRPr="004363AE">
        <w:rPr>
          <w:rFonts w:asciiTheme="minorEastAsia" w:hAnsiTheme="minorEastAsia" w:hint="eastAsia"/>
          <w:sz w:val="21"/>
          <w:szCs w:val="21"/>
          <w:lang w:eastAsia="zh-CN"/>
        </w:rPr>
        <w:t>授课程无教材</w:t>
      </w:r>
      <w:proofErr w:type="gramEnd"/>
      <w:r w:rsidRPr="004363AE">
        <w:rPr>
          <w:rFonts w:asciiTheme="minorEastAsia" w:hAnsiTheme="minorEastAsia" w:hint="eastAsia"/>
          <w:sz w:val="21"/>
          <w:szCs w:val="21"/>
          <w:lang w:eastAsia="zh-CN"/>
        </w:rPr>
        <w:t>、无教学日历、无教案（讲稿），经常随意偏离教学大纲，讲授内容杂乱无章，多次出现错误的；</w:t>
      </w:r>
    </w:p>
    <w:p w:rsidR="004363AE" w:rsidRPr="004363AE" w:rsidRDefault="004363AE" w:rsidP="004363AE">
      <w:pPr>
        <w:spacing w:after="0" w:line="300" w:lineRule="exact"/>
        <w:ind w:firstLineChars="350" w:firstLine="735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 w:hint="eastAsia"/>
          <w:sz w:val="21"/>
          <w:szCs w:val="21"/>
          <w:lang w:eastAsia="zh-CN"/>
        </w:rPr>
        <w:t>（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5</w:t>
      </w:r>
      <w:r>
        <w:rPr>
          <w:rFonts w:asciiTheme="minorEastAsia" w:hAnsiTheme="minorEastAsia" w:hint="eastAsia"/>
          <w:sz w:val="21"/>
          <w:szCs w:val="21"/>
          <w:lang w:eastAsia="zh-CN"/>
        </w:rPr>
        <w:t>）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由教师教学质量差或不负责任使课堂教学经常处于混乱状态，课堂形同虚设，大部分学生不注意听课的；</w:t>
      </w:r>
    </w:p>
    <w:p w:rsidR="004363AE" w:rsidRPr="004363AE" w:rsidRDefault="004363AE" w:rsidP="004363AE">
      <w:pPr>
        <w:spacing w:after="0" w:line="300" w:lineRule="exact"/>
        <w:ind w:firstLineChars="350" w:firstLine="735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 w:hint="eastAsia"/>
          <w:sz w:val="21"/>
          <w:szCs w:val="21"/>
          <w:lang w:eastAsia="zh-CN"/>
        </w:rPr>
        <w:t>（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6</w:t>
      </w:r>
      <w:r>
        <w:rPr>
          <w:rFonts w:asciiTheme="minorEastAsia" w:hAnsiTheme="minorEastAsia" w:hint="eastAsia"/>
          <w:sz w:val="21"/>
          <w:szCs w:val="21"/>
          <w:lang w:eastAsia="zh-CN"/>
        </w:rPr>
        <w:t>）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考试命题与评卷批改过程中多次出现错误，或毕业论文（设计）工作抽查中发现不负责任，指导流于形式、指导的多篇论文（设计）质量较差的；</w:t>
      </w:r>
    </w:p>
    <w:p w:rsidR="004363AE" w:rsidRDefault="004363AE" w:rsidP="004363AE">
      <w:pPr>
        <w:spacing w:after="0" w:line="300" w:lineRule="exact"/>
        <w:ind w:firstLineChars="350" w:firstLine="735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 w:hint="eastAsia"/>
          <w:sz w:val="21"/>
          <w:szCs w:val="21"/>
          <w:lang w:eastAsia="zh-CN"/>
        </w:rPr>
        <w:t>（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7</w:t>
      </w:r>
      <w:r>
        <w:rPr>
          <w:rFonts w:asciiTheme="minorEastAsia" w:hAnsiTheme="minorEastAsia" w:hint="eastAsia"/>
          <w:sz w:val="21"/>
          <w:szCs w:val="21"/>
          <w:lang w:eastAsia="zh-CN"/>
        </w:rPr>
        <w:t>）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对违反师德行为采取一票否决制（含一级教学事故）</w:t>
      </w:r>
      <w:r>
        <w:rPr>
          <w:rFonts w:asciiTheme="minorEastAsia" w:hAnsiTheme="minorEastAsia" w:hint="eastAsia"/>
          <w:sz w:val="21"/>
          <w:szCs w:val="21"/>
          <w:lang w:eastAsia="zh-CN"/>
        </w:rPr>
        <w:t>；</w:t>
      </w:r>
    </w:p>
    <w:p w:rsidR="004363AE" w:rsidRPr="004363AE" w:rsidRDefault="004363AE" w:rsidP="004363AE">
      <w:pPr>
        <w:spacing w:after="0" w:line="300" w:lineRule="exact"/>
        <w:ind w:firstLineChars="350" w:firstLine="735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 w:hint="eastAsia"/>
          <w:sz w:val="21"/>
          <w:szCs w:val="21"/>
          <w:lang w:eastAsia="zh-CN"/>
        </w:rPr>
        <w:t>（8）</w:t>
      </w:r>
      <w:r w:rsidRPr="004363AE">
        <w:rPr>
          <w:rFonts w:asciiTheme="minorEastAsia" w:hAnsiTheme="minorEastAsia" w:hint="eastAsia"/>
          <w:sz w:val="21"/>
          <w:szCs w:val="21"/>
          <w:lang w:eastAsia="zh-CN"/>
        </w:rPr>
        <w:t>除上述列举以外的其他较严重教学质量问题的。</w:t>
      </w:r>
    </w:p>
    <w:sectPr w:rsidR="004363AE" w:rsidRPr="004363AE" w:rsidSect="00B8464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36C" w:rsidRDefault="0070636C" w:rsidP="00E1475B">
      <w:pPr>
        <w:spacing w:after="0" w:line="240" w:lineRule="auto"/>
      </w:pPr>
      <w:r>
        <w:separator/>
      </w:r>
    </w:p>
  </w:endnote>
  <w:endnote w:type="continuationSeparator" w:id="0">
    <w:p w:rsidR="0070636C" w:rsidRDefault="0070636C" w:rsidP="00E14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36C" w:rsidRDefault="0070636C" w:rsidP="00E1475B">
      <w:pPr>
        <w:spacing w:after="0" w:line="240" w:lineRule="auto"/>
      </w:pPr>
      <w:r>
        <w:separator/>
      </w:r>
    </w:p>
  </w:footnote>
  <w:footnote w:type="continuationSeparator" w:id="0">
    <w:p w:rsidR="0070636C" w:rsidRDefault="0070636C" w:rsidP="00E147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2BE2"/>
    <w:rsid w:val="000813B6"/>
    <w:rsid w:val="000870A0"/>
    <w:rsid w:val="000A328D"/>
    <w:rsid w:val="000A3533"/>
    <w:rsid w:val="000A5602"/>
    <w:rsid w:val="000E324B"/>
    <w:rsid w:val="00121F93"/>
    <w:rsid w:val="001B57F1"/>
    <w:rsid w:val="001C044E"/>
    <w:rsid w:val="002153FE"/>
    <w:rsid w:val="00226B79"/>
    <w:rsid w:val="00243CE9"/>
    <w:rsid w:val="002637BB"/>
    <w:rsid w:val="00280413"/>
    <w:rsid w:val="00284F7C"/>
    <w:rsid w:val="00290623"/>
    <w:rsid w:val="00291F0A"/>
    <w:rsid w:val="002A3D58"/>
    <w:rsid w:val="002C176A"/>
    <w:rsid w:val="002C5012"/>
    <w:rsid w:val="0037737B"/>
    <w:rsid w:val="00397BE4"/>
    <w:rsid w:val="003B7D5D"/>
    <w:rsid w:val="003C4998"/>
    <w:rsid w:val="003F6981"/>
    <w:rsid w:val="003F6AA6"/>
    <w:rsid w:val="004347A5"/>
    <w:rsid w:val="00435A50"/>
    <w:rsid w:val="004363AE"/>
    <w:rsid w:val="00490FD3"/>
    <w:rsid w:val="004B6757"/>
    <w:rsid w:val="004D1C9F"/>
    <w:rsid w:val="004D38D5"/>
    <w:rsid w:val="00503713"/>
    <w:rsid w:val="00583A06"/>
    <w:rsid w:val="0059180F"/>
    <w:rsid w:val="00592029"/>
    <w:rsid w:val="005A27B5"/>
    <w:rsid w:val="005B73A5"/>
    <w:rsid w:val="005C3549"/>
    <w:rsid w:val="005E2BE2"/>
    <w:rsid w:val="005F6B96"/>
    <w:rsid w:val="0063484F"/>
    <w:rsid w:val="00662A93"/>
    <w:rsid w:val="006B2550"/>
    <w:rsid w:val="006C1125"/>
    <w:rsid w:val="006D24CB"/>
    <w:rsid w:val="0070636C"/>
    <w:rsid w:val="00726A87"/>
    <w:rsid w:val="00764F6E"/>
    <w:rsid w:val="0077465B"/>
    <w:rsid w:val="00786D8A"/>
    <w:rsid w:val="007B7E6D"/>
    <w:rsid w:val="007C60F1"/>
    <w:rsid w:val="007E1C5C"/>
    <w:rsid w:val="007E3394"/>
    <w:rsid w:val="00836143"/>
    <w:rsid w:val="00845236"/>
    <w:rsid w:val="008614B2"/>
    <w:rsid w:val="008758F9"/>
    <w:rsid w:val="008841D7"/>
    <w:rsid w:val="0090519A"/>
    <w:rsid w:val="0094747C"/>
    <w:rsid w:val="00963C3C"/>
    <w:rsid w:val="009E4540"/>
    <w:rsid w:val="00A10207"/>
    <w:rsid w:val="00A11CA8"/>
    <w:rsid w:val="00A8267F"/>
    <w:rsid w:val="00B0738C"/>
    <w:rsid w:val="00B271E1"/>
    <w:rsid w:val="00B65E5A"/>
    <w:rsid w:val="00B668B7"/>
    <w:rsid w:val="00B8464A"/>
    <w:rsid w:val="00B92CE1"/>
    <w:rsid w:val="00BC288F"/>
    <w:rsid w:val="00C04806"/>
    <w:rsid w:val="00C25914"/>
    <w:rsid w:val="00C275F5"/>
    <w:rsid w:val="00C31C59"/>
    <w:rsid w:val="00C33471"/>
    <w:rsid w:val="00CA4013"/>
    <w:rsid w:val="00CA64F6"/>
    <w:rsid w:val="00CE4B96"/>
    <w:rsid w:val="00D073FA"/>
    <w:rsid w:val="00D36496"/>
    <w:rsid w:val="00D478A6"/>
    <w:rsid w:val="00DC6A4A"/>
    <w:rsid w:val="00DD1DA3"/>
    <w:rsid w:val="00DE1788"/>
    <w:rsid w:val="00DE5441"/>
    <w:rsid w:val="00DF2BDB"/>
    <w:rsid w:val="00DF4785"/>
    <w:rsid w:val="00E1475B"/>
    <w:rsid w:val="00E31ADE"/>
    <w:rsid w:val="00E73C14"/>
    <w:rsid w:val="00E8122E"/>
    <w:rsid w:val="00E849BA"/>
    <w:rsid w:val="00EC6A27"/>
    <w:rsid w:val="00ED78E0"/>
    <w:rsid w:val="00EE4177"/>
    <w:rsid w:val="00F21473"/>
    <w:rsid w:val="00F37D0F"/>
    <w:rsid w:val="00F7097F"/>
    <w:rsid w:val="00F80B20"/>
    <w:rsid w:val="00F93968"/>
    <w:rsid w:val="00FC4ADA"/>
    <w:rsid w:val="00FF2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B5"/>
  </w:style>
  <w:style w:type="paragraph" w:styleId="1">
    <w:name w:val="heading 1"/>
    <w:basedOn w:val="a"/>
    <w:next w:val="a"/>
    <w:link w:val="1Char"/>
    <w:uiPriority w:val="9"/>
    <w:qFormat/>
    <w:rsid w:val="005A27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A27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A27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A27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A27B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A27B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A27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A27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A27B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A27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rsid w:val="005A27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5A27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5A27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5A27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5A27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5A27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5A27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5A27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A27B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5A27B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0"/>
    <w:link w:val="a4"/>
    <w:uiPriority w:val="10"/>
    <w:rsid w:val="005A27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5A27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5A27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5A27B5"/>
    <w:rPr>
      <w:b/>
      <w:bCs/>
    </w:rPr>
  </w:style>
  <w:style w:type="character" w:styleId="a7">
    <w:name w:val="Emphasis"/>
    <w:basedOn w:val="a0"/>
    <w:uiPriority w:val="20"/>
    <w:qFormat/>
    <w:rsid w:val="005A27B5"/>
    <w:rPr>
      <w:i/>
      <w:iCs/>
    </w:rPr>
  </w:style>
  <w:style w:type="paragraph" w:styleId="a8">
    <w:name w:val="No Spacing"/>
    <w:uiPriority w:val="1"/>
    <w:qFormat/>
    <w:rsid w:val="005A27B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5A27B5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5A27B5"/>
    <w:rPr>
      <w:i/>
      <w:iCs/>
      <w:color w:val="000000" w:themeColor="text1"/>
    </w:rPr>
  </w:style>
  <w:style w:type="character" w:customStyle="1" w:styleId="Char1">
    <w:name w:val="引用 Char"/>
    <w:basedOn w:val="a0"/>
    <w:link w:val="aa"/>
    <w:uiPriority w:val="29"/>
    <w:rsid w:val="005A27B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5A27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明显引用 Char"/>
    <w:basedOn w:val="a0"/>
    <w:link w:val="ab"/>
    <w:uiPriority w:val="30"/>
    <w:rsid w:val="005A27B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5A27B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5A27B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5A27B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5A27B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5A27B5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5A27B5"/>
    <w:pPr>
      <w:outlineLvl w:val="9"/>
    </w:pPr>
  </w:style>
  <w:style w:type="paragraph" w:styleId="af1">
    <w:name w:val="header"/>
    <w:basedOn w:val="a"/>
    <w:link w:val="Char3"/>
    <w:uiPriority w:val="99"/>
    <w:semiHidden/>
    <w:unhideWhenUsed/>
    <w:rsid w:val="00E14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uiPriority w:val="99"/>
    <w:semiHidden/>
    <w:rsid w:val="00E1475B"/>
    <w:rPr>
      <w:sz w:val="18"/>
      <w:szCs w:val="18"/>
    </w:rPr>
  </w:style>
  <w:style w:type="paragraph" w:styleId="af2">
    <w:name w:val="footer"/>
    <w:basedOn w:val="a"/>
    <w:link w:val="Char4"/>
    <w:uiPriority w:val="99"/>
    <w:semiHidden/>
    <w:unhideWhenUsed/>
    <w:rsid w:val="00E1475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4">
    <w:name w:val="页脚 Char"/>
    <w:basedOn w:val="a0"/>
    <w:link w:val="af2"/>
    <w:uiPriority w:val="99"/>
    <w:semiHidden/>
    <w:rsid w:val="00E147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245</Words>
  <Characters>1401</Characters>
  <Application>Microsoft Office Word</Application>
  <DocSecurity>0</DocSecurity>
  <Lines>11</Lines>
  <Paragraphs>3</Paragraphs>
  <ScaleCrop>false</ScaleCrop>
  <Company>Sky123.Org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韩毓洁</dc:creator>
  <cp:lastModifiedBy>韩毓洁</cp:lastModifiedBy>
  <cp:revision>22</cp:revision>
  <cp:lastPrinted>2018-12-24T03:54:00Z</cp:lastPrinted>
  <dcterms:created xsi:type="dcterms:W3CDTF">2018-12-25T05:34:00Z</dcterms:created>
  <dcterms:modified xsi:type="dcterms:W3CDTF">2018-12-26T08:13:00Z</dcterms:modified>
</cp:coreProperties>
</file>