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35" w:rsidRDefault="00FB4535" w:rsidP="00FB4535">
      <w:pPr>
        <w:ind w:left="420"/>
        <w:jc w:val="center"/>
        <w:rPr>
          <w:rFonts w:ascii="黑体" w:eastAsia="黑体" w:hAnsi="黑体"/>
          <w:b/>
          <w:color w:val="FF0000"/>
          <w:spacing w:val="90"/>
          <w:sz w:val="52"/>
          <w:szCs w:val="52"/>
          <w:u w:color="000000"/>
        </w:rPr>
      </w:pPr>
      <w:r>
        <w:rPr>
          <w:rFonts w:ascii="黑体" w:eastAsia="黑体" w:hAnsi="黑体" w:hint="eastAsia"/>
          <w:b/>
          <w:color w:val="FF0000"/>
          <w:spacing w:val="90"/>
          <w:sz w:val="52"/>
          <w:szCs w:val="52"/>
          <w:u w:color="000000"/>
        </w:rPr>
        <w:t>哈尔滨广厦学院教务处</w:t>
      </w:r>
    </w:p>
    <w:p w:rsidR="00FB4535" w:rsidRDefault="00FB4535" w:rsidP="00DF4DF7">
      <w:pPr>
        <w:spacing w:beforeLines="100"/>
        <w:ind w:left="420" w:rightChars="-294" w:right="-617" w:firstLine="640"/>
        <w:jc w:val="center"/>
        <w:rPr>
          <w:rFonts w:ascii="仿宋_GB2312" w:eastAsia="仿宋_GB2312"/>
          <w:color w:val="000000"/>
          <w:sz w:val="36"/>
          <w:szCs w:val="36"/>
        </w:rPr>
      </w:pPr>
      <w:r>
        <w:rPr>
          <w:rFonts w:ascii="仿宋_GB2312" w:eastAsia="仿宋_GB2312" w:hint="eastAsia"/>
          <w:color w:val="000000"/>
          <w:sz w:val="32"/>
          <w:szCs w:val="32"/>
        </w:rPr>
        <w:t xml:space="preserve">                          教务通知</w:t>
      </w: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color w:val="000000"/>
          <w:sz w:val="32"/>
          <w:szCs w:val="32"/>
        </w:rPr>
        <w:t xml:space="preserve">] </w:t>
      </w:r>
      <w:r>
        <w:rPr>
          <w:rFonts w:ascii="仿宋_GB2312" w:eastAsia="仿宋_GB2312" w:hint="eastAsia"/>
          <w:color w:val="000000"/>
          <w:sz w:val="32"/>
          <w:szCs w:val="32"/>
        </w:rPr>
        <w:t>2号</w:t>
      </w:r>
    </w:p>
    <w:p w:rsidR="00FB4535" w:rsidRDefault="00E220CA" w:rsidP="00FB4535">
      <w:pPr>
        <w:tabs>
          <w:tab w:val="left" w:pos="3705"/>
          <w:tab w:val="right" w:pos="8306"/>
        </w:tabs>
        <w:spacing w:line="440" w:lineRule="exact"/>
        <w:ind w:left="420" w:firstLine="560"/>
        <w:rPr>
          <w:rFonts w:ascii="方正小标宋简体" w:eastAsia="方正小标宋简体"/>
          <w:sz w:val="72"/>
          <w:szCs w:val="72"/>
          <w:u w:color="000000"/>
        </w:rPr>
      </w:pPr>
      <w:r w:rsidRPr="00E220CA">
        <w:rPr>
          <w:noProof/>
        </w:rPr>
        <w:pict>
          <v:line id="直接连接符 2" o:spid="_x0000_s2050" style="position:absolute;left:0;text-align:left;z-index:-251656192;visibility:visible" from="-12.75pt,12.95pt" to="42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" strokecolor="red" strokeweight="1pt"/>
        </w:pict>
      </w:r>
      <w:r w:rsidRPr="00E220CA">
        <w:rPr>
          <w:noProof/>
        </w:rPr>
        <w:pict>
          <v:line id="直接连接符 1" o:spid="_x0000_s2051" style="position:absolute;left:0;text-align:left;z-index:-251655168;visibility:visible" from="-12.75pt,8.2pt" to="429.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" strokecolor="red" strokeweight="2pt"/>
        </w:pict>
      </w:r>
      <w:r w:rsidR="00FB4535">
        <w:rPr>
          <w:rFonts w:ascii="方正小标宋简体" w:eastAsia="方正小标宋简体"/>
          <w:sz w:val="72"/>
          <w:szCs w:val="72"/>
          <w:u w:color="000000"/>
        </w:rPr>
        <w:tab/>
      </w:r>
      <w:r w:rsidR="00FB4535">
        <w:rPr>
          <w:rFonts w:ascii="方正小标宋简体" w:eastAsia="方正小标宋简体"/>
          <w:sz w:val="72"/>
          <w:szCs w:val="72"/>
          <w:u w:color="000000"/>
        </w:rPr>
        <w:tab/>
      </w:r>
    </w:p>
    <w:p w:rsidR="00C80893" w:rsidRDefault="008F5B7B" w:rsidP="00DF4DF7">
      <w:pPr>
        <w:spacing w:beforeLines="100" w:afterLines="100"/>
        <w:ind w:leftChars="0" w:left="0"/>
        <w:jc w:val="center"/>
        <w:rPr>
          <w:rFonts w:ascii="黑体-简" w:eastAsia="黑体-简" w:hAnsi="黑体-简" w:cs="黑体-简"/>
          <w:b/>
          <w:sz w:val="36"/>
          <w:szCs w:val="36"/>
        </w:rPr>
      </w:pPr>
      <w:r w:rsidRPr="00FB4535">
        <w:rPr>
          <w:rFonts w:ascii="微软雅黑" w:eastAsia="微软雅黑" w:hAnsi="微软雅黑" w:cs="Times New Roman" w:hint="eastAsia"/>
          <w:b/>
          <w:bCs/>
          <w:sz w:val="32"/>
          <w:szCs w:val="32"/>
        </w:rPr>
        <w:t>关于做好2020届毕业论文（设计）工作通知</w:t>
      </w:r>
    </w:p>
    <w:p w:rsidR="00C80893" w:rsidRPr="00FB4535" w:rsidRDefault="008F5B7B" w:rsidP="00A85BAA">
      <w:pPr>
        <w:pStyle w:val="p1"/>
        <w:widowControl/>
        <w:spacing w:line="500" w:lineRule="exact"/>
        <w:ind w:leftChars="0" w:firstLineChars="200" w:firstLine="560"/>
        <w:rPr>
          <w:rFonts w:ascii="仿宋" w:eastAsia="仿宋" w:hAnsi="仿宋" w:cstheme="minorEastAsia"/>
          <w:color w:val="auto"/>
          <w:kern w:val="2"/>
          <w:sz w:val="28"/>
          <w:szCs w:val="28"/>
        </w:rPr>
      </w:pPr>
      <w:r w:rsidRPr="00FB4535">
        <w:rPr>
          <w:rFonts w:ascii="仿宋" w:eastAsia="仿宋" w:hAnsi="仿宋" w:cstheme="minorEastAsia" w:hint="eastAsia"/>
          <w:kern w:val="2"/>
          <w:sz w:val="28"/>
          <w:szCs w:val="28"/>
        </w:rPr>
        <w:t>毕业论文(设计)是人才培养方案的重要组成部分,是大</w:t>
      </w:r>
      <w:r w:rsidRPr="00FB4535">
        <w:rPr>
          <w:rFonts w:ascii="仿宋" w:eastAsia="仿宋" w:hAnsi="仿宋" w:cstheme="minorEastAsia" w:hint="eastAsia"/>
          <w:color w:val="auto"/>
          <w:kern w:val="2"/>
          <w:sz w:val="28"/>
          <w:szCs w:val="28"/>
        </w:rPr>
        <w:t>学生进行科</w:t>
      </w:r>
      <w:r w:rsidRPr="00FB4535">
        <w:rPr>
          <w:rFonts w:ascii="仿宋" w:eastAsia="仿宋" w:hAnsi="仿宋" w:cstheme="minorEastAsia"/>
          <w:color w:val="auto"/>
          <w:kern w:val="2"/>
          <w:sz w:val="28"/>
          <w:szCs w:val="28"/>
        </w:rPr>
        <w:t>学研</w:t>
      </w:r>
      <w:r w:rsidRPr="00FB4535">
        <w:rPr>
          <w:rFonts w:ascii="仿宋" w:eastAsia="仿宋" w:hAnsi="仿宋" w:cstheme="minorEastAsia" w:hint="eastAsia"/>
          <w:color w:val="auto"/>
          <w:kern w:val="2"/>
          <w:sz w:val="28"/>
          <w:szCs w:val="28"/>
        </w:rPr>
        <w:t>究基本训练、提高综合能力和创新精神的实践教学环节。为进一步做好疫情防控工作，确保我校学生安全稳定，加强</w:t>
      </w:r>
      <w:r w:rsidRPr="00FB4535">
        <w:rPr>
          <w:rFonts w:ascii="仿宋" w:eastAsia="仿宋" w:hAnsi="仿宋" w:cstheme="minorEastAsia"/>
          <w:color w:val="auto"/>
          <w:kern w:val="2"/>
          <w:sz w:val="28"/>
          <w:szCs w:val="28"/>
        </w:rPr>
        <w:t>本科</w:t>
      </w:r>
      <w:r w:rsidRPr="00FB4535">
        <w:rPr>
          <w:rFonts w:ascii="仿宋" w:eastAsia="仿宋" w:hAnsi="仿宋" w:cstheme="minorEastAsia" w:hint="eastAsia"/>
          <w:color w:val="auto"/>
          <w:kern w:val="2"/>
          <w:sz w:val="28"/>
          <w:szCs w:val="28"/>
        </w:rPr>
        <w:t>毕业论文(设计)管理,规范各环节工作,提高毕业论文(设计)质量，对2020届毕业论文(设计)工作的有关事项通知如下：</w:t>
      </w:r>
    </w:p>
    <w:p w:rsidR="00C80893" w:rsidRPr="00FB4535" w:rsidRDefault="00FB4535" w:rsidP="00A85BAA">
      <w:pPr>
        <w:spacing w:line="500" w:lineRule="exact"/>
        <w:ind w:left="420"/>
        <w:rPr>
          <w:rFonts w:ascii="仿宋" w:eastAsia="仿宋" w:hAnsi="仿宋" w:cstheme="minorEastAsia"/>
          <w:b/>
          <w:sz w:val="28"/>
          <w:szCs w:val="28"/>
        </w:rPr>
      </w:pPr>
      <w:r>
        <w:rPr>
          <w:rFonts w:ascii="仿宋" w:eastAsia="仿宋" w:hAnsi="仿宋" w:cstheme="minorEastAsia" w:hint="eastAsia"/>
          <w:b/>
          <w:sz w:val="28"/>
          <w:szCs w:val="28"/>
        </w:rPr>
        <w:t xml:space="preserve"> </w:t>
      </w:r>
      <w:r w:rsidR="008F5B7B" w:rsidRPr="00FB4535">
        <w:rPr>
          <w:rFonts w:ascii="仿宋" w:eastAsia="仿宋" w:hAnsi="仿宋" w:cstheme="minorEastAsia" w:hint="eastAsia"/>
          <w:b/>
          <w:sz w:val="28"/>
          <w:szCs w:val="28"/>
        </w:rPr>
        <w:t>一、加强组织领导，注重质量管理</w:t>
      </w:r>
    </w:p>
    <w:p w:rsidR="00C80893" w:rsidRPr="00FB4535" w:rsidRDefault="008F5B7B" w:rsidP="00A85BAA">
      <w:pPr>
        <w:pStyle w:val="a6"/>
        <w:widowControl/>
        <w:spacing w:line="500" w:lineRule="exact"/>
        <w:ind w:leftChars="0" w:left="0" w:firstLineChars="200" w:firstLine="560"/>
        <w:rPr>
          <w:rFonts w:ascii="仿宋" w:eastAsia="仿宋" w:hAnsi="仿宋" w:cstheme="minorEastAsia"/>
          <w:color w:val="000000"/>
          <w:sz w:val="28"/>
          <w:szCs w:val="28"/>
        </w:rPr>
      </w:pPr>
      <w:r w:rsidRPr="00FB4535">
        <w:rPr>
          <w:rFonts w:ascii="仿宋" w:eastAsia="仿宋" w:hAnsi="仿宋" w:cstheme="minorEastAsia" w:hint="eastAsia"/>
          <w:color w:val="000000"/>
          <w:sz w:val="28"/>
          <w:szCs w:val="28"/>
        </w:rPr>
        <w:t>各学院毕业论文(设计)工作领导小组要高度重视、全面负责毕业论文(设计)教学环节的各项工作,严格执行《哈尔滨广厦学院毕业论文（设计）教学工作管理办法》的要求,强化和完善院级毕业论文(设计)的规范化要求与管理,落实选题、下达任务书、开题、中期检查、答辩、成绩评定等环节的检查和监督,严把各阶段的质量关,保障毕业论文(设计)质量的稳步提高。</w:t>
      </w:r>
    </w:p>
    <w:p w:rsidR="00C80893" w:rsidRPr="00FB4535" w:rsidRDefault="00FB4535" w:rsidP="00A85BAA">
      <w:pPr>
        <w:spacing w:line="500" w:lineRule="exact"/>
        <w:ind w:left="420"/>
        <w:rPr>
          <w:rFonts w:ascii="仿宋" w:eastAsia="仿宋" w:hAnsi="仿宋" w:cstheme="minorEastAsia"/>
          <w:b/>
          <w:sz w:val="28"/>
          <w:szCs w:val="28"/>
        </w:rPr>
      </w:pPr>
      <w:r>
        <w:rPr>
          <w:rFonts w:ascii="仿宋" w:eastAsia="仿宋" w:hAnsi="仿宋" w:cstheme="minorEastAsia" w:hint="eastAsia"/>
          <w:b/>
          <w:sz w:val="28"/>
          <w:szCs w:val="28"/>
        </w:rPr>
        <w:t xml:space="preserve"> </w:t>
      </w:r>
      <w:r w:rsidR="008F5B7B" w:rsidRPr="00FB4535">
        <w:rPr>
          <w:rFonts w:ascii="仿宋" w:eastAsia="仿宋" w:hAnsi="仿宋" w:cstheme="minorEastAsia"/>
          <w:b/>
          <w:sz w:val="28"/>
          <w:szCs w:val="28"/>
        </w:rPr>
        <w:t>二、</w:t>
      </w:r>
      <w:r w:rsidR="008F5B7B" w:rsidRPr="00FB4535">
        <w:rPr>
          <w:rFonts w:ascii="仿宋" w:eastAsia="仿宋" w:hAnsi="仿宋" w:cstheme="minorEastAsia" w:hint="eastAsia"/>
          <w:b/>
          <w:sz w:val="28"/>
          <w:szCs w:val="28"/>
        </w:rPr>
        <w:t>强化指导教师责任意识,提高指导水平</w:t>
      </w:r>
    </w:p>
    <w:p w:rsidR="00C80893" w:rsidRPr="00FB4535" w:rsidRDefault="008F5B7B" w:rsidP="00A85BAA">
      <w:pPr>
        <w:pStyle w:val="a6"/>
        <w:widowControl/>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color w:val="000000"/>
          <w:kern w:val="0"/>
          <w:sz w:val="28"/>
          <w:szCs w:val="28"/>
        </w:rPr>
        <w:t>1.严格执行学校关于指导教师资格的规定,控制教师指导学生人数,</w:t>
      </w:r>
      <w:r w:rsidRPr="00FB4535">
        <w:rPr>
          <w:rFonts w:ascii="仿宋" w:eastAsia="仿宋" w:hAnsi="仿宋" w:cstheme="minorEastAsia" w:hint="eastAsia"/>
          <w:sz w:val="28"/>
          <w:szCs w:val="28"/>
        </w:rPr>
        <w:t>文科≤10人，理工科、艺术类≤9人</w:t>
      </w:r>
      <w:r w:rsidRPr="00FB4535">
        <w:rPr>
          <w:rFonts w:ascii="仿宋" w:eastAsia="仿宋" w:hAnsi="仿宋" w:cstheme="minorEastAsia"/>
          <w:sz w:val="28"/>
          <w:szCs w:val="28"/>
        </w:rPr>
        <w:t>为宜</w:t>
      </w:r>
      <w:r w:rsidRPr="00FB4535">
        <w:rPr>
          <w:rFonts w:ascii="仿宋" w:eastAsia="仿宋" w:hAnsi="仿宋" w:cstheme="minorEastAsia" w:hint="eastAsia"/>
          <w:color w:val="000000"/>
          <w:kern w:val="0"/>
          <w:sz w:val="28"/>
          <w:szCs w:val="28"/>
        </w:rPr>
        <w:t>。中级职称以下的老师不能单独指导论文。鼓励更多的教授参与,不断提高高级职称指导教师的比例。指导教师一经确定,不得随意更换。</w:t>
      </w:r>
    </w:p>
    <w:p w:rsidR="00C80893" w:rsidRPr="00FB4535" w:rsidRDefault="008F5B7B" w:rsidP="00A85BAA">
      <w:pPr>
        <w:pStyle w:val="a6"/>
        <w:widowControl/>
        <w:spacing w:line="500" w:lineRule="exact"/>
        <w:ind w:leftChars="0" w:left="0" w:firstLineChars="200" w:firstLine="560"/>
        <w:rPr>
          <w:rFonts w:ascii="仿宋" w:eastAsia="仿宋" w:hAnsi="仿宋" w:cstheme="minorEastAsia"/>
          <w:color w:val="000000"/>
          <w:kern w:val="0"/>
          <w:sz w:val="28"/>
          <w:szCs w:val="28"/>
        </w:rPr>
      </w:pPr>
      <w:r w:rsidRPr="00FB4535">
        <w:rPr>
          <w:rFonts w:ascii="仿宋" w:eastAsia="仿宋" w:hAnsi="仿宋" w:cstheme="minorEastAsia" w:hint="eastAsia"/>
          <w:color w:val="000000"/>
          <w:kern w:val="0"/>
          <w:sz w:val="28"/>
          <w:szCs w:val="28"/>
        </w:rPr>
        <w:t>2.指导教师是毕业论文(设计)教学环节的直接</w:t>
      </w:r>
      <w:r w:rsidRPr="00FB4535">
        <w:rPr>
          <w:rFonts w:ascii="仿宋" w:eastAsia="仿宋" w:hAnsi="仿宋" w:cstheme="minorEastAsia"/>
          <w:color w:val="000000"/>
          <w:kern w:val="0"/>
          <w:sz w:val="28"/>
          <w:szCs w:val="28"/>
        </w:rPr>
        <w:t>负责人</w:t>
      </w:r>
      <w:bookmarkStart w:id="0" w:name="_GoBack"/>
      <w:bookmarkEnd w:id="0"/>
      <w:r w:rsidRPr="00FB4535">
        <w:rPr>
          <w:rFonts w:ascii="仿宋" w:eastAsia="仿宋" w:hAnsi="仿宋" w:cstheme="minorEastAsia" w:hint="eastAsia"/>
          <w:color w:val="000000"/>
          <w:kern w:val="0"/>
          <w:sz w:val="28"/>
          <w:szCs w:val="28"/>
        </w:rPr>
        <w:t>,务必做到及时下达任务书,指导学生收集、査阅文献资料和调查研究,指导学生完成开题报告并给予评阅;检査进度和计划执行情况;</w:t>
      </w:r>
      <w:r w:rsidRPr="00FB4535">
        <w:rPr>
          <w:rFonts w:ascii="仿宋" w:eastAsia="仿宋" w:hAnsi="仿宋" w:cstheme="minorEastAsia" w:hint="eastAsia"/>
          <w:kern w:val="0"/>
          <w:sz w:val="28"/>
          <w:szCs w:val="28"/>
        </w:rPr>
        <w:t>审査论文初稿指</w:t>
      </w:r>
      <w:r w:rsidRPr="00FB4535">
        <w:rPr>
          <w:rFonts w:ascii="仿宋" w:eastAsia="仿宋" w:hAnsi="仿宋" w:cstheme="minorEastAsia" w:hint="eastAsia"/>
          <w:color w:val="000000"/>
          <w:kern w:val="0"/>
          <w:sz w:val="28"/>
          <w:szCs w:val="28"/>
        </w:rPr>
        <w:t>导修改定稿;认真评阅论文,杜绝低级错误的出现,写出客观评语。</w:t>
      </w:r>
    </w:p>
    <w:p w:rsidR="00C80893" w:rsidRPr="00FB4535" w:rsidRDefault="008F5B7B" w:rsidP="00A85BAA">
      <w:pPr>
        <w:pStyle w:val="a6"/>
        <w:widowControl/>
        <w:spacing w:line="500" w:lineRule="exact"/>
        <w:ind w:leftChars="0" w:left="0" w:firstLineChars="200" w:firstLine="560"/>
        <w:rPr>
          <w:rFonts w:ascii="仿宋" w:eastAsia="仿宋" w:hAnsi="仿宋" w:cstheme="minorEastAsia"/>
          <w:color w:val="000000"/>
          <w:kern w:val="0"/>
          <w:sz w:val="28"/>
          <w:szCs w:val="28"/>
        </w:rPr>
      </w:pPr>
      <w:r w:rsidRPr="00FB4535">
        <w:rPr>
          <w:rFonts w:ascii="仿宋" w:eastAsia="仿宋" w:hAnsi="仿宋" w:cstheme="minorEastAsia" w:hint="eastAsia"/>
          <w:color w:val="000000"/>
          <w:kern w:val="0"/>
          <w:sz w:val="28"/>
          <w:szCs w:val="28"/>
        </w:rPr>
        <w:lastRenderedPageBreak/>
        <w:t>3.指导教师要注重写作辅导,加强对学术研究方法的指导,培养学生良好的学术道德,认真对待自己的研究,实验结果、调研数据等要真实,严禁伪造、杜绝抄袭</w:t>
      </w:r>
      <w:r w:rsidRPr="00FB4535">
        <w:rPr>
          <w:rFonts w:ascii="仿宋" w:eastAsia="仿宋" w:hAnsi="仿宋" w:cstheme="minorEastAsia"/>
          <w:color w:val="000000"/>
          <w:kern w:val="0"/>
          <w:sz w:val="28"/>
          <w:szCs w:val="28"/>
        </w:rPr>
        <w:t>，</w:t>
      </w:r>
      <w:r w:rsidRPr="00FB4535">
        <w:rPr>
          <w:rFonts w:ascii="仿宋" w:eastAsia="仿宋" w:hAnsi="仿宋" w:cstheme="minorEastAsia" w:hint="eastAsia"/>
          <w:color w:val="000000"/>
          <w:kern w:val="0"/>
          <w:sz w:val="28"/>
          <w:szCs w:val="28"/>
        </w:rPr>
        <w:t>训练严谨的</w:t>
      </w:r>
      <w:r w:rsidRPr="00FB4535">
        <w:rPr>
          <w:rFonts w:ascii="仿宋" w:eastAsia="仿宋" w:hAnsi="仿宋" w:cstheme="minorEastAsia"/>
          <w:color w:val="000000"/>
          <w:kern w:val="0"/>
          <w:sz w:val="28"/>
          <w:szCs w:val="28"/>
        </w:rPr>
        <w:t>学</w:t>
      </w:r>
      <w:r w:rsidRPr="00FB4535">
        <w:rPr>
          <w:rFonts w:ascii="仿宋" w:eastAsia="仿宋" w:hAnsi="仿宋" w:cstheme="minorEastAsia" w:hint="eastAsia"/>
          <w:color w:val="000000"/>
          <w:kern w:val="0"/>
          <w:sz w:val="28"/>
          <w:szCs w:val="28"/>
        </w:rPr>
        <w:t>术规范,严格按照撰写规范执行。</w:t>
      </w:r>
    </w:p>
    <w:p w:rsidR="00C80893" w:rsidRPr="00FB4535" w:rsidRDefault="00FB4535" w:rsidP="00A85BAA">
      <w:pPr>
        <w:spacing w:line="500" w:lineRule="exact"/>
        <w:ind w:left="420"/>
        <w:rPr>
          <w:rFonts w:ascii="仿宋" w:eastAsia="仿宋" w:hAnsi="仿宋" w:cstheme="minorEastAsia"/>
          <w:b/>
          <w:sz w:val="28"/>
          <w:szCs w:val="28"/>
        </w:rPr>
      </w:pPr>
      <w:r>
        <w:rPr>
          <w:rFonts w:ascii="仿宋" w:eastAsia="仿宋" w:hAnsi="仿宋" w:cstheme="minorEastAsia" w:hint="eastAsia"/>
          <w:b/>
          <w:sz w:val="28"/>
          <w:szCs w:val="28"/>
        </w:rPr>
        <w:t xml:space="preserve"> </w:t>
      </w:r>
      <w:r w:rsidR="008F5B7B" w:rsidRPr="00FB4535">
        <w:rPr>
          <w:rFonts w:ascii="仿宋" w:eastAsia="仿宋" w:hAnsi="仿宋" w:cstheme="minorEastAsia" w:hint="eastAsia"/>
          <w:b/>
          <w:sz w:val="28"/>
          <w:szCs w:val="28"/>
        </w:rPr>
        <w:t>三、加强选题和开题管理</w:t>
      </w:r>
    </w:p>
    <w:p w:rsidR="00C80893" w:rsidRPr="00FB4535" w:rsidRDefault="008F5B7B" w:rsidP="00A85BAA">
      <w:pPr>
        <w:pStyle w:val="a6"/>
        <w:widowControl/>
        <w:spacing w:line="500" w:lineRule="exact"/>
        <w:ind w:leftChars="0" w:left="0" w:firstLineChars="200" w:firstLine="560"/>
        <w:rPr>
          <w:rFonts w:ascii="仿宋" w:eastAsia="仿宋" w:hAnsi="仿宋" w:cstheme="minorEastAsia"/>
          <w:color w:val="000000"/>
          <w:sz w:val="28"/>
          <w:szCs w:val="28"/>
        </w:rPr>
      </w:pPr>
      <w:r w:rsidRPr="00FB4535">
        <w:rPr>
          <w:rFonts w:ascii="仿宋" w:eastAsia="仿宋" w:hAnsi="仿宋" w:cstheme="minorEastAsia" w:hint="eastAsia"/>
          <w:color w:val="000000"/>
          <w:kern w:val="0"/>
          <w:sz w:val="28"/>
          <w:szCs w:val="28"/>
        </w:rPr>
        <w:t>1.根据《</w:t>
      </w:r>
      <w:r w:rsidRPr="00FB4535">
        <w:rPr>
          <w:rFonts w:ascii="仿宋" w:eastAsia="仿宋" w:hAnsi="仿宋" w:cstheme="minorEastAsia" w:hint="eastAsia"/>
          <w:color w:val="000000"/>
          <w:sz w:val="28"/>
          <w:szCs w:val="28"/>
        </w:rPr>
        <w:t>哈尔滨广厦学院毕业论文（设计）教学工作管理办法</w:t>
      </w:r>
      <w:r w:rsidRPr="00FB4535">
        <w:rPr>
          <w:rFonts w:ascii="仿宋" w:eastAsia="仿宋" w:hAnsi="仿宋" w:cstheme="minorEastAsia" w:hint="eastAsia"/>
          <w:color w:val="000000"/>
          <w:kern w:val="0"/>
          <w:sz w:val="28"/>
          <w:szCs w:val="28"/>
        </w:rPr>
        <w:t>》中毕业论文（设计）进度安排，</w:t>
      </w:r>
      <w:r w:rsidRPr="00FB4535">
        <w:rPr>
          <w:rFonts w:ascii="仿宋" w:eastAsia="仿宋" w:hAnsi="仿宋" w:cstheme="minorEastAsia"/>
          <w:color w:val="000000"/>
          <w:kern w:val="0"/>
          <w:sz w:val="28"/>
          <w:szCs w:val="28"/>
        </w:rPr>
        <w:t>第七学期第6周</w:t>
      </w:r>
      <w:r w:rsidRPr="00FB4535">
        <w:rPr>
          <w:rFonts w:ascii="仿宋" w:eastAsia="仿宋" w:hAnsi="仿宋" w:cstheme="minorEastAsia" w:hint="eastAsia"/>
          <w:color w:val="000000"/>
          <w:kern w:val="0"/>
          <w:sz w:val="28"/>
          <w:szCs w:val="28"/>
        </w:rPr>
        <w:t>各学院已完成</w:t>
      </w:r>
      <w:r w:rsidRPr="00FB4535">
        <w:rPr>
          <w:rFonts w:ascii="仿宋" w:eastAsia="仿宋" w:hAnsi="仿宋" w:cstheme="minorEastAsia" w:hint="eastAsia"/>
          <w:color w:val="000000"/>
          <w:sz w:val="28"/>
          <w:szCs w:val="28"/>
        </w:rPr>
        <w:t>毕业论文（设计）题目的初审，专业带头人及教务处复审，并将意见返回各学院。</w:t>
      </w:r>
      <w:r w:rsidRPr="00FB4535">
        <w:rPr>
          <w:rFonts w:ascii="仿宋" w:eastAsia="仿宋" w:hAnsi="仿宋" w:cstheme="minorEastAsia"/>
          <w:color w:val="000000"/>
          <w:sz w:val="28"/>
          <w:szCs w:val="28"/>
        </w:rPr>
        <w:t>第七学期7-8周</w:t>
      </w:r>
      <w:r w:rsidRPr="00FB4535">
        <w:rPr>
          <w:rFonts w:ascii="仿宋" w:eastAsia="仿宋" w:hAnsi="仿宋" w:cstheme="minorEastAsia" w:hint="eastAsia"/>
          <w:color w:val="000000"/>
          <w:sz w:val="28"/>
          <w:szCs w:val="28"/>
        </w:rPr>
        <w:t>指导教师已下达任务书并指导学生完成开题报告的撰写。</w:t>
      </w:r>
    </w:p>
    <w:p w:rsidR="00C80893" w:rsidRPr="00FB4535" w:rsidRDefault="00FB4535" w:rsidP="00A85BAA">
      <w:pPr>
        <w:spacing w:line="500" w:lineRule="exact"/>
        <w:ind w:left="420"/>
        <w:rPr>
          <w:rFonts w:ascii="仿宋" w:eastAsia="仿宋" w:hAnsi="仿宋" w:cstheme="minorEastAsia"/>
          <w:b/>
          <w:sz w:val="28"/>
          <w:szCs w:val="28"/>
        </w:rPr>
      </w:pPr>
      <w:r>
        <w:rPr>
          <w:rFonts w:ascii="仿宋" w:eastAsia="仿宋" w:hAnsi="仿宋" w:cstheme="minorEastAsia" w:hint="eastAsia"/>
          <w:b/>
          <w:sz w:val="28"/>
          <w:szCs w:val="28"/>
        </w:rPr>
        <w:t xml:space="preserve"> </w:t>
      </w:r>
      <w:r w:rsidR="008F5B7B" w:rsidRPr="00FB4535">
        <w:rPr>
          <w:rFonts w:ascii="仿宋" w:eastAsia="仿宋" w:hAnsi="仿宋" w:cstheme="minorEastAsia"/>
          <w:b/>
          <w:sz w:val="28"/>
          <w:szCs w:val="28"/>
        </w:rPr>
        <w:t>四</w:t>
      </w:r>
      <w:r w:rsidR="008F5B7B" w:rsidRPr="00FB4535">
        <w:rPr>
          <w:rFonts w:ascii="仿宋" w:eastAsia="仿宋" w:hAnsi="仿宋" w:cstheme="minorEastAsia" w:hint="eastAsia"/>
          <w:b/>
          <w:sz w:val="28"/>
          <w:szCs w:val="28"/>
        </w:rPr>
        <w:t>、扎实开展中期检查,确保工作进度（第八学期5-8周）</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在疫情防控期间，各学院通过远程指导做好毕业论文（设计）的各项工作，指导教师与学生通过微信等平台，以“一对一”形式加强毕业论文的指导工作。学生定期在平台提交论文撰写情况，指导教师定期在平台指导学生进行修改，每周不少于一次。认真填写《毕业论文（设计）指导记录》。</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第八学期5-6周，各二级学院统一组织中期检查，填写《毕业论文（设计）中期检查表》，检查学生是否按计划完成规定工作，所遇到的困难能否克服；学生在</w:t>
      </w:r>
      <w:r w:rsidRPr="00FB4535">
        <w:rPr>
          <w:rFonts w:ascii="仿宋" w:eastAsia="仿宋" w:hAnsi="仿宋" w:cstheme="minorEastAsia"/>
          <w:sz w:val="28"/>
          <w:szCs w:val="28"/>
        </w:rPr>
        <w:t>撰写论文及设计</w:t>
      </w:r>
      <w:r w:rsidRPr="00FB4535">
        <w:rPr>
          <w:rFonts w:ascii="仿宋" w:eastAsia="仿宋" w:hAnsi="仿宋" w:cstheme="minorEastAsia" w:hint="eastAsia"/>
          <w:sz w:val="28"/>
          <w:szCs w:val="28"/>
        </w:rPr>
        <w:t>工作期间的表现；指导教师是否负责。第八学期7-8周，学校统一抽查各二级学院毕业论文</w:t>
      </w:r>
      <w:r w:rsidRPr="00FB4535">
        <w:rPr>
          <w:rFonts w:ascii="仿宋" w:eastAsia="仿宋" w:hAnsi="仿宋" w:cstheme="minorEastAsia"/>
          <w:sz w:val="28"/>
          <w:szCs w:val="28"/>
        </w:rPr>
        <w:t>（设计）</w:t>
      </w:r>
      <w:r w:rsidRPr="00FB4535">
        <w:rPr>
          <w:rFonts w:ascii="仿宋" w:eastAsia="仿宋" w:hAnsi="仿宋" w:cstheme="minorEastAsia" w:hint="eastAsia"/>
          <w:sz w:val="28"/>
          <w:szCs w:val="28"/>
        </w:rPr>
        <w:t>中期检查执行情况。</w:t>
      </w:r>
    </w:p>
    <w:p w:rsidR="00C80893" w:rsidRPr="00FB4535" w:rsidRDefault="00FB4535" w:rsidP="00A85BAA">
      <w:pPr>
        <w:spacing w:line="500" w:lineRule="exact"/>
        <w:ind w:left="566" w:hangingChars="52" w:hanging="146"/>
        <w:rPr>
          <w:rFonts w:ascii="仿宋" w:eastAsia="仿宋" w:hAnsi="仿宋" w:cstheme="minorEastAsia"/>
          <w:b/>
          <w:sz w:val="28"/>
          <w:szCs w:val="28"/>
        </w:rPr>
      </w:pPr>
      <w:r>
        <w:rPr>
          <w:rFonts w:ascii="仿宋" w:eastAsia="仿宋" w:hAnsi="仿宋" w:cstheme="minorEastAsia" w:hint="eastAsia"/>
          <w:b/>
          <w:sz w:val="28"/>
          <w:szCs w:val="28"/>
        </w:rPr>
        <w:t xml:space="preserve"> </w:t>
      </w:r>
      <w:r w:rsidR="008F5B7B" w:rsidRPr="00FB4535">
        <w:rPr>
          <w:rFonts w:ascii="仿宋" w:eastAsia="仿宋" w:hAnsi="仿宋" w:cstheme="minorEastAsia"/>
          <w:b/>
          <w:sz w:val="28"/>
          <w:szCs w:val="28"/>
        </w:rPr>
        <w:t>五</w:t>
      </w:r>
      <w:r w:rsidR="008F5B7B" w:rsidRPr="00FB4535">
        <w:rPr>
          <w:rFonts w:ascii="仿宋" w:eastAsia="仿宋" w:hAnsi="仿宋" w:cstheme="minorEastAsia" w:hint="eastAsia"/>
          <w:b/>
          <w:sz w:val="28"/>
          <w:szCs w:val="28"/>
        </w:rPr>
        <w:t>、严把毕业论文（设计）形式审查关，做好结题验收（第八学期12-13周）</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疫情结束后根据学校规定学生方可返校，由指导教师与学生面对面指导，反复沟通、修改毕业论文（设计）三遍以上直至定稿。统一组织结题验收，经管类、文科类结题验收在论文定稿前进行，检查要点为：论文的基本观点是否正确；论文所用的数据资料是否真实可靠。</w:t>
      </w:r>
      <w:r w:rsidRPr="00FB4535">
        <w:rPr>
          <w:rFonts w:ascii="仿宋" w:eastAsia="仿宋" w:hAnsi="仿宋" w:cstheme="minorEastAsia" w:hint="eastAsia"/>
          <w:sz w:val="28"/>
          <w:szCs w:val="28"/>
        </w:rPr>
        <w:lastRenderedPageBreak/>
        <w:t>理工类结题验收在实验或设计工作完成后书写论文前进行，检查要点为：学生的设计图纸是否合格，实验数据是否完备可靠；在实习现场检查实验结果或实验演示操作或计算机程序实际运行结果。</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学生上交毕业论文（设计）定稿电子文本，按《哈尔滨广厦学院毕业论文(设计)撰写规范》排版打印装订（一式多份，由各教学单位根据需要自行确定），学生到学校指定连接进行论文查重，查重率低于30%后，由指导教师填写《毕业论文（设计）指导教师评审表》给出评定成绩。学生必须在答辩前一周，将毕业论文(设计)全部材料交各专业教研室，各专业教研室将毕业论文（设计）材料转给评阅教师，评阅教师填写《毕业论文（设计）评阅教师评审表》并给出评定成绩。逾期不交者，不得参加该届毕业论文答辩。</w:t>
      </w:r>
    </w:p>
    <w:p w:rsidR="00C80893" w:rsidRPr="00FB4535" w:rsidRDefault="00FB4535" w:rsidP="00A85BAA">
      <w:pPr>
        <w:spacing w:line="500" w:lineRule="exact"/>
        <w:ind w:left="420"/>
        <w:rPr>
          <w:rFonts w:ascii="仿宋" w:eastAsia="仿宋" w:hAnsi="仿宋" w:cstheme="minorEastAsia"/>
          <w:b/>
          <w:sz w:val="28"/>
          <w:szCs w:val="28"/>
        </w:rPr>
      </w:pPr>
      <w:r>
        <w:rPr>
          <w:rFonts w:ascii="仿宋" w:eastAsia="仿宋" w:hAnsi="仿宋" w:cstheme="minorEastAsia" w:hint="eastAsia"/>
          <w:b/>
          <w:sz w:val="28"/>
          <w:szCs w:val="28"/>
        </w:rPr>
        <w:t xml:space="preserve"> </w:t>
      </w:r>
      <w:r w:rsidR="008F5B7B" w:rsidRPr="00FB4535">
        <w:rPr>
          <w:rFonts w:ascii="仿宋" w:eastAsia="仿宋" w:hAnsi="仿宋" w:cstheme="minorEastAsia"/>
          <w:b/>
          <w:sz w:val="28"/>
          <w:szCs w:val="28"/>
        </w:rPr>
        <w:t>六</w:t>
      </w:r>
      <w:r w:rsidR="008F5B7B" w:rsidRPr="00FB4535">
        <w:rPr>
          <w:rFonts w:ascii="仿宋" w:eastAsia="仿宋" w:hAnsi="仿宋" w:cstheme="minorEastAsia" w:hint="eastAsia"/>
          <w:b/>
          <w:sz w:val="28"/>
          <w:szCs w:val="28"/>
        </w:rPr>
        <w:t>、毕业论文(设计)答辩与成绩评定（第八学期14-15周）</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sz w:val="28"/>
          <w:szCs w:val="28"/>
        </w:rPr>
        <w:t>答辩前防疫工作尚未结束，将进行远程答辩（具体规定另行通知），如答辩前防疫工作已经结束按照下列规定进行答辩：</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1.答辩委员会由各二级学院负责组建，由3-5名具有讲师以上职称的教师组成，答辩委员会主席应具有副高级以上职称，由各二级学院指定秘书，完成答辩记录。答辩委员会成立后，将名单报教务处，聘请校外人员担任答辩委员会成员时应由二级学院院长把关聘请，报教务处备案。答辩委员会职责包括：主持毕业论文(设计)答辩工作，确定答辩程序；听取学生答辩，提问、质疑、考评答辩学生；评议和给出成绩；总结答辩工作。</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2.一个专业可分设几个答辩小组。学生答辩时要出示有关图表、数据或实物。每个学生答辩时间为20-30分钟，包括陈述、答辩两个环节。答辩环节由答辩小组提出3-4个问题，质疑和考评的内容应侧重于有关的基础理论、专业理论与技术，重点是毕业论文或毕业设计的设计思想，关键技术的处理，方案评价，要特别重视设计、论文中的创新性和实用价值。答辩过程要填写《毕业论文（设计）答辩情况</w:t>
      </w:r>
      <w:r w:rsidRPr="00FB4535">
        <w:rPr>
          <w:rFonts w:ascii="仿宋" w:eastAsia="仿宋" w:hAnsi="仿宋" w:cstheme="minorEastAsia" w:hint="eastAsia"/>
          <w:sz w:val="28"/>
          <w:szCs w:val="28"/>
        </w:rPr>
        <w:lastRenderedPageBreak/>
        <w:t>记录表》。</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3.答辩小组根据学生答辩情况，填写《毕业论文（设计）答辩评审表》。答辩委员会根据指导教师评分成绩（占30%）、评阅人评分成绩（占20% ）及答辩小组评分成绩（占50%）综合后以五级分给定成绩：优秀、良好、中等、及格、不及格。毕业论文（设计）成绩总体结构比例控制在优秀15%以下，良好30-35%，中等35-40%，及格10-15%左右，不及格视具体情况而定。</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4.毕业论文(设计)成绩评定后，需经各二级学院院长按规定严格审核批准，答辩委员会负责填好每位学生的毕业论文（设计）总成绩。教学秘书负责填好本学院所有学生的毕业论文(设计)的成绩单，与优秀毕业论文（打印稿一份）一并，于答辩结束后两日内报教务处，成绩分布不合规定比例者，教务处不予验收。</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 xml:space="preserve">5.对成绩较差或有异议的毕业论文(设计)，各二级学院答辩委员会组织二次答辩。 </w:t>
      </w:r>
    </w:p>
    <w:p w:rsidR="00C80893" w:rsidRPr="00FB4535" w:rsidRDefault="008F5B7B" w:rsidP="00A85BAA">
      <w:pPr>
        <w:spacing w:line="500" w:lineRule="exact"/>
        <w:ind w:leftChars="0" w:left="0" w:firstLineChars="200" w:firstLine="562"/>
        <w:rPr>
          <w:rFonts w:ascii="仿宋" w:eastAsia="仿宋" w:hAnsi="仿宋" w:cstheme="minorEastAsia"/>
          <w:b/>
          <w:sz w:val="28"/>
          <w:szCs w:val="28"/>
        </w:rPr>
      </w:pPr>
      <w:r w:rsidRPr="00FB4535">
        <w:rPr>
          <w:rFonts w:ascii="仿宋" w:eastAsia="仿宋" w:hAnsi="仿宋" w:cstheme="minorEastAsia" w:hint="eastAsia"/>
          <w:b/>
          <w:sz w:val="28"/>
          <w:szCs w:val="28"/>
        </w:rPr>
        <w:t>六、毕业论文（设计）归档</w:t>
      </w:r>
    </w:p>
    <w:p w:rsidR="00C80893" w:rsidRPr="00FB4535" w:rsidRDefault="008F5B7B" w:rsidP="00A85BAA">
      <w:pPr>
        <w:spacing w:line="500" w:lineRule="exact"/>
        <w:ind w:leftChars="0" w:left="0" w:firstLineChars="200" w:firstLine="560"/>
        <w:rPr>
          <w:rFonts w:ascii="仿宋" w:eastAsia="仿宋" w:hAnsi="仿宋" w:cstheme="minorEastAsia"/>
          <w:sz w:val="28"/>
          <w:szCs w:val="28"/>
        </w:rPr>
      </w:pPr>
      <w:r w:rsidRPr="00FB4535">
        <w:rPr>
          <w:rFonts w:ascii="仿宋" w:eastAsia="仿宋" w:hAnsi="仿宋" w:cstheme="minorEastAsia" w:hint="eastAsia"/>
          <w:sz w:val="28"/>
          <w:szCs w:val="28"/>
        </w:rPr>
        <w:t>各二级学院认真做好毕业论文（设计）总结工作，由所在学院院长撰写本学院《毕业论文工作总结》于答辩结束一周内交教务处存档，并将毕业论文工作相关材料整理归档，统计指导老师工作量，报教务处。</w:t>
      </w:r>
    </w:p>
    <w:p w:rsidR="00C80893" w:rsidRPr="00FB4535" w:rsidRDefault="00FB4535" w:rsidP="00A85BAA">
      <w:pPr>
        <w:spacing w:line="500" w:lineRule="exact"/>
        <w:ind w:left="420"/>
        <w:rPr>
          <w:rFonts w:ascii="仿宋" w:eastAsia="仿宋" w:hAnsi="仿宋" w:cstheme="minorEastAsia"/>
          <w:b/>
          <w:sz w:val="28"/>
          <w:szCs w:val="28"/>
        </w:rPr>
      </w:pPr>
      <w:r>
        <w:rPr>
          <w:rFonts w:ascii="仿宋" w:eastAsia="仿宋" w:hAnsi="仿宋" w:cstheme="minorEastAsia" w:hint="eastAsia"/>
          <w:b/>
          <w:sz w:val="28"/>
          <w:szCs w:val="28"/>
        </w:rPr>
        <w:t xml:space="preserve"> </w:t>
      </w:r>
      <w:r w:rsidR="008F5B7B" w:rsidRPr="00FB4535">
        <w:rPr>
          <w:rFonts w:ascii="仿宋" w:eastAsia="仿宋" w:hAnsi="仿宋" w:cstheme="minorEastAsia"/>
          <w:b/>
          <w:sz w:val="28"/>
          <w:szCs w:val="28"/>
        </w:rPr>
        <w:t>七、</w:t>
      </w:r>
      <w:r w:rsidR="008F5B7B" w:rsidRPr="00FB4535">
        <w:rPr>
          <w:rFonts w:ascii="仿宋" w:eastAsia="仿宋" w:hAnsi="仿宋" w:cstheme="minorEastAsia" w:hint="eastAsia"/>
          <w:b/>
          <w:sz w:val="28"/>
          <w:szCs w:val="28"/>
        </w:rPr>
        <w:t xml:space="preserve">毕业论文（设计）装订份数及保存 </w:t>
      </w:r>
    </w:p>
    <w:p w:rsidR="00C80893" w:rsidRPr="00FB4535" w:rsidRDefault="008F5B7B" w:rsidP="00A85BAA">
      <w:pPr>
        <w:spacing w:line="500" w:lineRule="exact"/>
        <w:ind w:leftChars="0" w:left="0" w:firstLineChars="200" w:firstLine="560"/>
        <w:rPr>
          <w:rFonts w:ascii="仿宋" w:eastAsia="仿宋" w:hAnsi="仿宋" w:cstheme="minorEastAsia"/>
          <w:bCs/>
          <w:kern w:val="0"/>
          <w:sz w:val="28"/>
          <w:szCs w:val="28"/>
        </w:rPr>
      </w:pPr>
      <w:r w:rsidRPr="00FB4535">
        <w:rPr>
          <w:rFonts w:ascii="仿宋" w:eastAsia="仿宋" w:hAnsi="仿宋" w:cstheme="minorEastAsia" w:hint="eastAsia"/>
          <w:bCs/>
          <w:kern w:val="0"/>
          <w:sz w:val="28"/>
          <w:szCs w:val="28"/>
        </w:rPr>
        <w:t>毕业论文（设计）印制数量为一式二份（其中校级优秀毕业论文（设计）为三份</w:t>
      </w:r>
      <w:r w:rsidRPr="00FB4535">
        <w:rPr>
          <w:rFonts w:ascii="仿宋" w:eastAsia="仿宋" w:hAnsi="仿宋" w:cstheme="minorEastAsia"/>
          <w:bCs/>
          <w:kern w:val="0"/>
          <w:sz w:val="28"/>
          <w:szCs w:val="28"/>
        </w:rPr>
        <w:t>）。</w:t>
      </w:r>
      <w:r w:rsidRPr="00FB4535">
        <w:rPr>
          <w:rFonts w:ascii="仿宋" w:eastAsia="仿宋" w:hAnsi="仿宋" w:cstheme="minorEastAsia" w:hint="eastAsia"/>
          <w:bCs/>
          <w:kern w:val="0"/>
          <w:sz w:val="28"/>
          <w:szCs w:val="28"/>
        </w:rPr>
        <w:t>装订后的毕业论文分别报送图书馆一份、各学院留存一份；校级优秀毕业论文（设计）由档案馆收藏一份。</w:t>
      </w:r>
    </w:p>
    <w:p w:rsidR="00C80893" w:rsidRPr="00FB4535" w:rsidRDefault="00C80893" w:rsidP="00A85BAA">
      <w:pPr>
        <w:spacing w:line="500" w:lineRule="exact"/>
        <w:ind w:leftChars="0" w:left="0" w:firstLineChars="200" w:firstLine="560"/>
        <w:rPr>
          <w:rFonts w:ascii="仿宋" w:eastAsia="仿宋" w:hAnsi="仿宋" w:cstheme="minorEastAsia"/>
          <w:bCs/>
          <w:kern w:val="0"/>
          <w:sz w:val="28"/>
          <w:szCs w:val="28"/>
        </w:rPr>
      </w:pPr>
    </w:p>
    <w:p w:rsidR="00C80893" w:rsidRPr="00FB4535" w:rsidRDefault="00C80893" w:rsidP="00A85BAA">
      <w:pPr>
        <w:spacing w:line="500" w:lineRule="exact"/>
        <w:ind w:leftChars="0" w:left="0" w:firstLineChars="200" w:firstLine="560"/>
        <w:rPr>
          <w:rFonts w:ascii="仿宋" w:eastAsia="仿宋" w:hAnsi="仿宋" w:cstheme="minorEastAsia"/>
          <w:bCs/>
          <w:kern w:val="0"/>
          <w:sz w:val="28"/>
          <w:szCs w:val="28"/>
        </w:rPr>
      </w:pPr>
    </w:p>
    <w:p w:rsidR="00C80893" w:rsidRPr="00FB4535" w:rsidRDefault="008F5B7B" w:rsidP="00A85BAA">
      <w:pPr>
        <w:spacing w:line="500" w:lineRule="exact"/>
        <w:ind w:leftChars="0" w:left="0" w:firstLineChars="200" w:firstLine="560"/>
        <w:rPr>
          <w:rFonts w:ascii="仿宋" w:eastAsia="仿宋" w:hAnsi="仿宋" w:cstheme="minorEastAsia"/>
          <w:bCs/>
          <w:kern w:val="0"/>
          <w:sz w:val="28"/>
          <w:szCs w:val="28"/>
        </w:rPr>
      </w:pPr>
      <w:r w:rsidRPr="00FB4535">
        <w:rPr>
          <w:rFonts w:ascii="仿宋" w:eastAsia="仿宋" w:hAnsi="仿宋" w:cstheme="minorEastAsia"/>
          <w:bCs/>
          <w:kern w:val="0"/>
          <w:sz w:val="28"/>
          <w:szCs w:val="28"/>
        </w:rPr>
        <w:t xml:space="preserve">                         </w:t>
      </w:r>
      <w:r w:rsidR="00A85BAA">
        <w:rPr>
          <w:rFonts w:ascii="仿宋" w:eastAsia="仿宋" w:hAnsi="仿宋" w:cstheme="minorEastAsia"/>
          <w:bCs/>
          <w:kern w:val="0"/>
          <w:sz w:val="28"/>
          <w:szCs w:val="28"/>
        </w:rPr>
        <w:t xml:space="preserve">                        </w:t>
      </w:r>
      <w:r w:rsidRPr="00FB4535">
        <w:rPr>
          <w:rFonts w:ascii="仿宋" w:eastAsia="仿宋" w:hAnsi="仿宋" w:cstheme="minorEastAsia"/>
          <w:bCs/>
          <w:kern w:val="0"/>
          <w:sz w:val="28"/>
          <w:szCs w:val="28"/>
        </w:rPr>
        <w:t>教务处</w:t>
      </w:r>
    </w:p>
    <w:p w:rsidR="00C80893" w:rsidRDefault="008F5B7B" w:rsidP="00A85BAA">
      <w:pPr>
        <w:spacing w:line="500" w:lineRule="exact"/>
        <w:ind w:leftChars="0" w:left="0" w:firstLineChars="200" w:firstLine="560"/>
        <w:rPr>
          <w:rFonts w:asciiTheme="minorEastAsia" w:eastAsiaTheme="minorEastAsia" w:hAnsiTheme="minorEastAsia" w:cstheme="minorEastAsia"/>
          <w:bCs/>
          <w:kern w:val="0"/>
          <w:sz w:val="24"/>
          <w:szCs w:val="24"/>
        </w:rPr>
      </w:pPr>
      <w:r w:rsidRPr="00FB4535">
        <w:rPr>
          <w:rFonts w:ascii="仿宋" w:eastAsia="仿宋" w:hAnsi="仿宋" w:cstheme="minorEastAsia"/>
          <w:bCs/>
          <w:kern w:val="0"/>
          <w:sz w:val="28"/>
          <w:szCs w:val="28"/>
        </w:rPr>
        <w:t xml:space="preserve">          </w:t>
      </w:r>
      <w:r w:rsidR="00DF4DF7">
        <w:rPr>
          <w:rFonts w:ascii="仿宋" w:eastAsia="仿宋" w:hAnsi="仿宋" w:cstheme="minorEastAsia"/>
          <w:bCs/>
          <w:kern w:val="0"/>
          <w:sz w:val="28"/>
          <w:szCs w:val="28"/>
        </w:rPr>
        <w:t xml:space="preserve">                             </w:t>
      </w:r>
      <w:r w:rsidR="00A85BAA">
        <w:rPr>
          <w:rFonts w:ascii="仿宋" w:eastAsia="仿宋" w:hAnsi="仿宋" w:cstheme="minorEastAsia"/>
          <w:bCs/>
          <w:kern w:val="0"/>
          <w:sz w:val="28"/>
          <w:szCs w:val="28"/>
        </w:rPr>
        <w:t xml:space="preserve"> </w:t>
      </w:r>
      <w:r w:rsidRPr="00FB4535">
        <w:rPr>
          <w:rFonts w:ascii="仿宋" w:eastAsia="仿宋" w:hAnsi="仿宋" w:cstheme="minorEastAsia"/>
          <w:bCs/>
          <w:kern w:val="0"/>
          <w:sz w:val="28"/>
          <w:szCs w:val="28"/>
        </w:rPr>
        <w:t>2020年2月</w:t>
      </w:r>
      <w:r w:rsidR="00DF4DF7">
        <w:rPr>
          <w:rFonts w:ascii="仿宋" w:eastAsia="仿宋" w:hAnsi="仿宋" w:cstheme="minorEastAsia" w:hint="eastAsia"/>
          <w:bCs/>
          <w:kern w:val="0"/>
          <w:sz w:val="28"/>
          <w:szCs w:val="28"/>
        </w:rPr>
        <w:t>11</w:t>
      </w:r>
      <w:r w:rsidRPr="00FB4535">
        <w:rPr>
          <w:rFonts w:ascii="仿宋" w:eastAsia="仿宋" w:hAnsi="仿宋" w:cstheme="minorEastAsia"/>
          <w:bCs/>
          <w:kern w:val="0"/>
          <w:sz w:val="28"/>
          <w:szCs w:val="28"/>
        </w:rPr>
        <w:t>日</w:t>
      </w:r>
    </w:p>
    <w:sectPr w:rsidR="00C80893" w:rsidSect="00C8089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27" w:rsidRDefault="009A5A27" w:rsidP="00FB4535">
      <w:pPr>
        <w:spacing w:line="240" w:lineRule="auto"/>
        <w:ind w:left="420"/>
      </w:pPr>
      <w:r>
        <w:separator/>
      </w:r>
    </w:p>
  </w:endnote>
  <w:endnote w:type="continuationSeparator" w:id="0">
    <w:p w:rsidR="009A5A27" w:rsidRDefault="009A5A27" w:rsidP="00FB4535">
      <w:pPr>
        <w:spacing w:line="240" w:lineRule="auto"/>
        <w:ind w:left="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Unicode MS"/>
    <w:charset w:val="00"/>
    <w:family w:val="auto"/>
    <w:pitch w:val="default"/>
    <w:sig w:usb0="E50002FF" w:usb1="500079DB" w:usb2="00000010" w:usb3="00000000" w:csb0="00000000" w:csb1="00000000"/>
  </w:font>
  <w:font w:name="Tahoma">
    <w:panose1 w:val="020B0604030504040204"/>
    <w:charset w:val="00"/>
    <w:family w:val="swiss"/>
    <w:pitch w:val="variable"/>
    <w:sig w:usb0="E1002EFF" w:usb1="C000605B" w:usb2="00000029" w:usb3="00000000" w:csb0="000101FF" w:csb1="00000000"/>
  </w:font>
  <w:font w:name="仿宋_GB2312">
    <w:altName w:val="黑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微软雅黑">
    <w:altName w:val="汉仪旗黑KW"/>
    <w:panose1 w:val="020B0503020204020204"/>
    <w:charset w:val="86"/>
    <w:family w:val="swiss"/>
    <w:pitch w:val="variable"/>
    <w:sig w:usb0="80000287" w:usb1="280F3C52" w:usb2="00000016" w:usb3="00000000" w:csb0="0004001F" w:csb1="00000000"/>
  </w:font>
  <w:font w:name="黑体-简">
    <w:altName w:val="Arial Unicode MS"/>
    <w:charset w:val="86"/>
    <w:family w:val="auto"/>
    <w:pitch w:val="default"/>
    <w:sig w:usb0="00000000" w:usb1="0800004A" w:usb2="00000000" w:usb3="00000000" w:csb0="203E0000" w:csb1="00000000"/>
  </w:font>
  <w:font w:name="仿宋">
    <w:altName w:val="汉仪仿宋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93" w:rsidRDefault="00C808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562999"/>
    </w:sdtPr>
    <w:sdtContent>
      <w:p w:rsidR="00C80893" w:rsidRDefault="00E220CA">
        <w:pPr>
          <w:pStyle w:val="a4"/>
          <w:ind w:left="420"/>
          <w:jc w:val="center"/>
        </w:pPr>
        <w:r>
          <w:fldChar w:fldCharType="begin"/>
        </w:r>
        <w:r w:rsidR="008F5B7B">
          <w:instrText>PAGE   \* MERGEFORMAT</w:instrText>
        </w:r>
        <w:r>
          <w:fldChar w:fldCharType="separate"/>
        </w:r>
        <w:r w:rsidR="00DF4DF7" w:rsidRPr="00DF4DF7">
          <w:rPr>
            <w:noProof/>
            <w:lang w:val="zh-CN"/>
          </w:rPr>
          <w:t>4</w:t>
        </w:r>
        <w:r>
          <w:fldChar w:fldCharType="end"/>
        </w:r>
      </w:p>
    </w:sdtContent>
  </w:sdt>
  <w:p w:rsidR="00C80893" w:rsidRDefault="00C808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93" w:rsidRDefault="00C80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27" w:rsidRDefault="009A5A27" w:rsidP="00FB4535">
      <w:pPr>
        <w:spacing w:line="240" w:lineRule="auto"/>
        <w:ind w:left="420"/>
      </w:pPr>
      <w:r>
        <w:separator/>
      </w:r>
    </w:p>
  </w:footnote>
  <w:footnote w:type="continuationSeparator" w:id="0">
    <w:p w:rsidR="009A5A27" w:rsidRDefault="009A5A27" w:rsidP="00FB4535">
      <w:pPr>
        <w:spacing w:line="240" w:lineRule="auto"/>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93" w:rsidRDefault="00C8089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93" w:rsidRDefault="00C8089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93" w:rsidRDefault="00C8089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B2F01"/>
    <w:rsid w:val="95EF542A"/>
    <w:rsid w:val="B6FBE3E0"/>
    <w:rsid w:val="FF733E1C"/>
    <w:rsid w:val="000E2BB4"/>
    <w:rsid w:val="000E7481"/>
    <w:rsid w:val="003D7930"/>
    <w:rsid w:val="004B2F01"/>
    <w:rsid w:val="006224B4"/>
    <w:rsid w:val="008F5B7B"/>
    <w:rsid w:val="009A5A27"/>
    <w:rsid w:val="00A85BAA"/>
    <w:rsid w:val="00C6253D"/>
    <w:rsid w:val="00C80893"/>
    <w:rsid w:val="00D54CB5"/>
    <w:rsid w:val="00DF4DF7"/>
    <w:rsid w:val="00E049D1"/>
    <w:rsid w:val="00E220CA"/>
    <w:rsid w:val="00E24117"/>
    <w:rsid w:val="00FB4535"/>
    <w:rsid w:val="00FE22D5"/>
    <w:rsid w:val="2FBD5E80"/>
    <w:rsid w:val="5ACC6534"/>
    <w:rsid w:val="6F3EBC7B"/>
    <w:rsid w:val="7EF64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93"/>
    <w:pPr>
      <w:widowControl w:val="0"/>
      <w:adjustRightInd w:val="0"/>
      <w:snapToGrid w:val="0"/>
      <w:spacing w:line="480" w:lineRule="exact"/>
      <w:ind w:leftChars="200" w:left="200"/>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80893"/>
    <w:pPr>
      <w:spacing w:line="240" w:lineRule="auto"/>
    </w:pPr>
    <w:rPr>
      <w:sz w:val="18"/>
      <w:szCs w:val="18"/>
    </w:rPr>
  </w:style>
  <w:style w:type="paragraph" w:styleId="a4">
    <w:name w:val="footer"/>
    <w:basedOn w:val="a"/>
    <w:link w:val="Char0"/>
    <w:uiPriority w:val="99"/>
    <w:unhideWhenUsed/>
    <w:qFormat/>
    <w:rsid w:val="00C80893"/>
    <w:pPr>
      <w:tabs>
        <w:tab w:val="center" w:pos="4153"/>
        <w:tab w:val="right" w:pos="8306"/>
      </w:tabs>
      <w:adjustRightInd/>
      <w:spacing w:line="240" w:lineRule="auto"/>
      <w:ind w:leftChars="0" w:left="0"/>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C80893"/>
    <w:pPr>
      <w:pBdr>
        <w:bottom w:val="single" w:sz="6" w:space="1" w:color="auto"/>
      </w:pBdr>
      <w:tabs>
        <w:tab w:val="center" w:pos="4153"/>
        <w:tab w:val="right" w:pos="8306"/>
      </w:tabs>
      <w:adjustRightInd/>
      <w:spacing w:line="240" w:lineRule="auto"/>
      <w:ind w:leftChars="0" w:left="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C80893"/>
    <w:rPr>
      <w:sz w:val="24"/>
    </w:rPr>
  </w:style>
  <w:style w:type="character" w:customStyle="1" w:styleId="Char1">
    <w:name w:val="页眉 Char"/>
    <w:basedOn w:val="a0"/>
    <w:link w:val="a5"/>
    <w:uiPriority w:val="99"/>
    <w:qFormat/>
    <w:rsid w:val="00C80893"/>
    <w:rPr>
      <w:sz w:val="18"/>
      <w:szCs w:val="18"/>
    </w:rPr>
  </w:style>
  <w:style w:type="character" w:customStyle="1" w:styleId="Char0">
    <w:name w:val="页脚 Char"/>
    <w:basedOn w:val="a0"/>
    <w:link w:val="a4"/>
    <w:uiPriority w:val="99"/>
    <w:qFormat/>
    <w:rsid w:val="00C80893"/>
    <w:rPr>
      <w:sz w:val="18"/>
      <w:szCs w:val="18"/>
    </w:rPr>
  </w:style>
  <w:style w:type="character" w:customStyle="1" w:styleId="Char">
    <w:name w:val="批注框文本 Char"/>
    <w:basedOn w:val="a0"/>
    <w:link w:val="a3"/>
    <w:uiPriority w:val="99"/>
    <w:semiHidden/>
    <w:qFormat/>
    <w:rsid w:val="00C80893"/>
    <w:rPr>
      <w:rFonts w:ascii="Calibri" w:eastAsia="宋体" w:hAnsi="Calibri" w:cs="Calibri"/>
      <w:sz w:val="18"/>
      <w:szCs w:val="18"/>
    </w:rPr>
  </w:style>
  <w:style w:type="paragraph" w:customStyle="1" w:styleId="p1">
    <w:name w:val="p1"/>
    <w:basedOn w:val="a"/>
    <w:qFormat/>
    <w:rsid w:val="00C80893"/>
    <w:pPr>
      <w:spacing w:line="380" w:lineRule="atLeast"/>
      <w:ind w:left="0"/>
    </w:pPr>
    <w:rPr>
      <w:rFonts w:ascii="Helvetica Neue" w:eastAsia="Helvetica Neue" w:hAnsi="Helvetica Neue" w:cs="Times New Roman"/>
      <w:color w:val="000000"/>
      <w:kern w:val="0"/>
      <w:sz w:val="26"/>
      <w:szCs w:val="26"/>
    </w:rPr>
  </w:style>
  <w:style w:type="paragraph" w:customStyle="1" w:styleId="1">
    <w:name w:val="无间隔1"/>
    <w:uiPriority w:val="1"/>
    <w:qFormat/>
    <w:rsid w:val="00C80893"/>
    <w:pPr>
      <w:adjustRightInd w:val="0"/>
      <w:snapToGrid w:val="0"/>
    </w:pPr>
    <w:rPr>
      <w:rFonts w:ascii="Tahoma" w:eastAsia="仿宋_GB2312" w:hAnsi="Tahoma"/>
      <w:kern w:val="10"/>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419</Words>
  <Characters>2392</Characters>
  <Application>Microsoft Office Word</Application>
  <DocSecurity>0</DocSecurity>
  <Lines>19</Lines>
  <Paragraphs>5</Paragraphs>
  <ScaleCrop>false</ScaleCrop>
  <Company>china</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cp:revision>
  <cp:lastPrinted>2019-03-24T05:29:00Z</cp:lastPrinted>
  <dcterms:created xsi:type="dcterms:W3CDTF">2019-03-24T05:21:00Z</dcterms:created>
  <dcterms:modified xsi:type="dcterms:W3CDTF">2020-02-11T08:10:00Z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